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1B0" w:rsidRPr="00CA6308" w:rsidRDefault="006201B0" w:rsidP="006201B0">
      <w:pPr>
        <w:spacing w:line="360" w:lineRule="auto"/>
        <w:rPr>
          <w:b/>
          <w:sz w:val="24"/>
        </w:rPr>
      </w:pPr>
      <w:r>
        <w:rPr>
          <w:rFonts w:hint="eastAsia"/>
          <w:b/>
          <w:sz w:val="24"/>
        </w:rPr>
        <w:t>附录</w:t>
      </w:r>
      <w:r>
        <w:rPr>
          <w:rFonts w:hint="eastAsia"/>
          <w:b/>
          <w:sz w:val="24"/>
        </w:rPr>
        <w:t>1</w:t>
      </w:r>
      <w:r>
        <w:rPr>
          <w:rFonts w:hint="eastAsia"/>
          <w:b/>
          <w:sz w:val="24"/>
        </w:rPr>
        <w:t>：竞赛题目</w:t>
      </w:r>
      <w:r w:rsidRPr="00CA6308">
        <w:rPr>
          <w:rFonts w:hint="eastAsia"/>
          <w:b/>
          <w:sz w:val="24"/>
        </w:rPr>
        <w:t>：</w:t>
      </w:r>
    </w:p>
    <w:p w:rsidR="006201B0" w:rsidRPr="006201B0" w:rsidRDefault="006201B0" w:rsidP="006201B0">
      <w:pPr>
        <w:spacing w:line="360" w:lineRule="auto"/>
        <w:rPr>
          <w:rFonts w:ascii="黑体" w:eastAsia="黑体"/>
          <w:b/>
          <w:color w:val="FF0000"/>
          <w:sz w:val="28"/>
          <w:szCs w:val="28"/>
        </w:rPr>
      </w:pPr>
      <w:r w:rsidRPr="006201B0">
        <w:rPr>
          <w:rFonts w:ascii="黑体" w:eastAsia="黑体" w:hint="eastAsia"/>
          <w:b/>
          <w:color w:val="FF0000"/>
          <w:sz w:val="28"/>
          <w:szCs w:val="28"/>
        </w:rPr>
        <w:t>A题：城市公共自行车模拟建立与分析</w:t>
      </w:r>
    </w:p>
    <w:p w:rsidR="006201B0" w:rsidRPr="00CA6308" w:rsidRDefault="006201B0" w:rsidP="006201B0">
      <w:pPr>
        <w:spacing w:line="360" w:lineRule="auto"/>
        <w:ind w:firstLineChars="200" w:firstLine="482"/>
        <w:rPr>
          <w:b/>
          <w:sz w:val="24"/>
        </w:rPr>
      </w:pPr>
      <w:r w:rsidRPr="00CA6308">
        <w:rPr>
          <w:rFonts w:hint="eastAsia"/>
          <w:b/>
          <w:sz w:val="24"/>
        </w:rPr>
        <w:t>近年来，绿色生活、低碳出行普遍成为一种时尚，全国许多城市都配备了城市公共自行车系统。在便于市民出行、减少碳排放、缓解交通堵塞方面取得良好成果的同时，也相继出现了一些管理上的困难——有些自行车的停放点经常性的出现无车现象，而有一些却总是自行车过多，无处停放。</w:t>
      </w:r>
    </w:p>
    <w:p w:rsidR="006201B0" w:rsidRPr="00CA6308" w:rsidRDefault="006201B0" w:rsidP="006201B0">
      <w:pPr>
        <w:tabs>
          <w:tab w:val="left" w:pos="6390"/>
        </w:tabs>
        <w:spacing w:line="360" w:lineRule="auto"/>
        <w:rPr>
          <w:b/>
          <w:sz w:val="24"/>
        </w:rPr>
      </w:pPr>
      <w:r w:rsidRPr="00CA6308">
        <w:rPr>
          <w:rFonts w:hint="eastAsia"/>
          <w:b/>
          <w:sz w:val="24"/>
        </w:rPr>
        <w:t>请利用相关知识研究以下问题：</w:t>
      </w:r>
      <w:r>
        <w:rPr>
          <w:b/>
          <w:sz w:val="24"/>
        </w:rPr>
        <w:tab/>
      </w:r>
    </w:p>
    <w:p w:rsidR="006201B0" w:rsidRPr="00CA6308" w:rsidRDefault="006201B0" w:rsidP="006201B0">
      <w:pPr>
        <w:spacing w:line="360" w:lineRule="auto"/>
        <w:rPr>
          <w:b/>
          <w:sz w:val="24"/>
        </w:rPr>
      </w:pPr>
      <w:r w:rsidRPr="00CA6308">
        <w:rPr>
          <w:rFonts w:hint="eastAsia"/>
          <w:b/>
          <w:sz w:val="24"/>
        </w:rPr>
        <w:t>问题一、公共自行车系统的建立是否有效缓解了城市交通压力。</w:t>
      </w:r>
    </w:p>
    <w:p w:rsidR="006201B0" w:rsidRDefault="006201B0" w:rsidP="006201B0">
      <w:pPr>
        <w:spacing w:line="360" w:lineRule="auto"/>
        <w:rPr>
          <w:b/>
          <w:sz w:val="24"/>
        </w:rPr>
      </w:pPr>
      <w:r w:rsidRPr="00CA6308">
        <w:rPr>
          <w:rFonts w:hint="eastAsia"/>
          <w:b/>
          <w:sz w:val="24"/>
        </w:rPr>
        <w:t>问题二、建立合适的模型，并通过研究分析，就城市自行车的配置给出合理化建议。</w:t>
      </w:r>
    </w:p>
    <w:p w:rsidR="006201B0" w:rsidRPr="006201B0" w:rsidRDefault="006201B0" w:rsidP="006201B0">
      <w:pPr>
        <w:rPr>
          <w:rFonts w:ascii="黑体" w:eastAsia="黑体"/>
          <w:b/>
          <w:color w:val="FF0000"/>
          <w:sz w:val="28"/>
          <w:szCs w:val="28"/>
        </w:rPr>
      </w:pPr>
      <w:r w:rsidRPr="006201B0">
        <w:rPr>
          <w:rFonts w:ascii="黑体" w:eastAsia="黑体" w:hint="eastAsia"/>
          <w:b/>
          <w:color w:val="FF0000"/>
          <w:sz w:val="28"/>
          <w:szCs w:val="28"/>
        </w:rPr>
        <w:t>B题： 河流输沙分析</w:t>
      </w:r>
    </w:p>
    <w:p w:rsidR="006201B0" w:rsidRPr="001731F9" w:rsidRDefault="006201B0" w:rsidP="006201B0">
      <w:pPr>
        <w:spacing w:line="360" w:lineRule="auto"/>
        <w:ind w:firstLineChars="200" w:firstLine="482"/>
        <w:rPr>
          <w:b/>
          <w:sz w:val="24"/>
        </w:rPr>
      </w:pPr>
      <w:r w:rsidRPr="001731F9">
        <w:rPr>
          <w:rFonts w:hint="eastAsia"/>
          <w:b/>
          <w:sz w:val="24"/>
        </w:rPr>
        <w:t>中国幅员辽阔，江河众多，比较大的河流有包括长江、黄河、淮河、海河、珠江、松花江、辽河、钱塘江、闽江、塔里木河和黑河共</w:t>
      </w:r>
      <w:r w:rsidRPr="001731F9">
        <w:rPr>
          <w:rFonts w:hint="eastAsia"/>
          <w:b/>
          <w:sz w:val="24"/>
        </w:rPr>
        <w:t>11</w:t>
      </w:r>
      <w:r w:rsidRPr="001731F9">
        <w:rPr>
          <w:rFonts w:hint="eastAsia"/>
          <w:b/>
          <w:sz w:val="24"/>
        </w:rPr>
        <w:t>条河流。泥沙是河流中的重要的水文现象，对河道变化有重大影响，例如黄河就是著名的多沙河流。附件中的</w:t>
      </w:r>
      <w:r w:rsidRPr="001731F9">
        <w:rPr>
          <w:rFonts w:hint="eastAsia"/>
          <w:b/>
          <w:sz w:val="24"/>
        </w:rPr>
        <w:t>11</w:t>
      </w:r>
      <w:r w:rsidRPr="001731F9">
        <w:rPr>
          <w:rFonts w:hint="eastAsia"/>
          <w:b/>
          <w:sz w:val="24"/>
        </w:rPr>
        <w:t>个文件来自于中华人民共和国水利部（网址：</w:t>
      </w:r>
      <w:r w:rsidRPr="001731F9">
        <w:rPr>
          <w:rFonts w:hint="eastAsia"/>
          <w:b/>
          <w:sz w:val="24"/>
        </w:rPr>
        <w:t>http://www.mwr.gov.cn/zwzc/hygb/</w:t>
      </w:r>
      <w:r w:rsidRPr="001731F9">
        <w:rPr>
          <w:rFonts w:hint="eastAsia"/>
          <w:b/>
          <w:sz w:val="24"/>
        </w:rPr>
        <w:t>），分别是</w:t>
      </w:r>
      <w:r w:rsidRPr="001731F9">
        <w:rPr>
          <w:rFonts w:hint="eastAsia"/>
          <w:b/>
          <w:sz w:val="24"/>
        </w:rPr>
        <w:t>2004</w:t>
      </w:r>
      <w:r w:rsidRPr="001731F9">
        <w:rPr>
          <w:rFonts w:hint="eastAsia"/>
          <w:b/>
          <w:sz w:val="24"/>
        </w:rPr>
        <w:t>年到</w:t>
      </w:r>
      <w:r w:rsidRPr="001731F9">
        <w:rPr>
          <w:rFonts w:hint="eastAsia"/>
          <w:b/>
          <w:sz w:val="24"/>
        </w:rPr>
        <w:t>2014</w:t>
      </w:r>
      <w:r w:rsidRPr="001731F9">
        <w:rPr>
          <w:rFonts w:hint="eastAsia"/>
          <w:b/>
          <w:sz w:val="24"/>
        </w:rPr>
        <w:t>年全国主要河流的泥沙公报。其它所需数据也可从该网站下载或查阅有关资料。请你根据这些公报完成以下问题：</w:t>
      </w:r>
    </w:p>
    <w:p w:rsidR="006201B0" w:rsidRPr="001731F9" w:rsidRDefault="006201B0" w:rsidP="006201B0">
      <w:pPr>
        <w:spacing w:line="360" w:lineRule="auto"/>
        <w:rPr>
          <w:b/>
          <w:sz w:val="24"/>
        </w:rPr>
      </w:pPr>
      <w:r w:rsidRPr="001731F9">
        <w:rPr>
          <w:rFonts w:hint="eastAsia"/>
          <w:b/>
          <w:sz w:val="24"/>
        </w:rPr>
        <w:t>（</w:t>
      </w:r>
      <w:r w:rsidRPr="001731F9">
        <w:rPr>
          <w:rFonts w:hint="eastAsia"/>
          <w:b/>
          <w:sz w:val="24"/>
        </w:rPr>
        <w:t>1</w:t>
      </w:r>
      <w:r w:rsidRPr="001731F9">
        <w:rPr>
          <w:rFonts w:hint="eastAsia"/>
          <w:b/>
          <w:sz w:val="24"/>
        </w:rPr>
        <w:t>）请选择多条河流，收集并整理与评估河流输沙能力与特点相关的数据；</w:t>
      </w:r>
    </w:p>
    <w:p w:rsidR="006201B0" w:rsidRPr="001731F9" w:rsidRDefault="006201B0" w:rsidP="006201B0">
      <w:pPr>
        <w:spacing w:line="360" w:lineRule="auto"/>
        <w:rPr>
          <w:b/>
          <w:sz w:val="24"/>
        </w:rPr>
      </w:pPr>
      <w:r w:rsidRPr="001731F9">
        <w:rPr>
          <w:rFonts w:hint="eastAsia"/>
          <w:b/>
          <w:sz w:val="24"/>
        </w:rPr>
        <w:t>（</w:t>
      </w:r>
      <w:r w:rsidRPr="001731F9">
        <w:rPr>
          <w:rFonts w:hint="eastAsia"/>
          <w:b/>
          <w:sz w:val="24"/>
        </w:rPr>
        <w:t>2</w:t>
      </w:r>
      <w:r w:rsidRPr="001731F9">
        <w:rPr>
          <w:rFonts w:hint="eastAsia"/>
          <w:b/>
          <w:sz w:val="24"/>
        </w:rPr>
        <w:t>）对（</w:t>
      </w:r>
      <w:r w:rsidRPr="001731F9">
        <w:rPr>
          <w:rFonts w:hint="eastAsia"/>
          <w:b/>
          <w:sz w:val="24"/>
        </w:rPr>
        <w:t>1</w:t>
      </w:r>
      <w:r w:rsidRPr="001731F9">
        <w:rPr>
          <w:rFonts w:hint="eastAsia"/>
          <w:b/>
          <w:sz w:val="24"/>
        </w:rPr>
        <w:t>）中所选择的这些河流，建立模型评价分析它们的输沙能力与特点；</w:t>
      </w:r>
    </w:p>
    <w:p w:rsidR="006201B0" w:rsidRDefault="006201B0" w:rsidP="006201B0">
      <w:pPr>
        <w:spacing w:line="360" w:lineRule="auto"/>
        <w:rPr>
          <w:b/>
          <w:sz w:val="24"/>
        </w:rPr>
      </w:pPr>
      <w:r w:rsidRPr="001731F9">
        <w:rPr>
          <w:rFonts w:hint="eastAsia"/>
          <w:b/>
          <w:sz w:val="24"/>
        </w:rPr>
        <w:t>（</w:t>
      </w:r>
      <w:r w:rsidRPr="001731F9">
        <w:rPr>
          <w:rFonts w:hint="eastAsia"/>
          <w:b/>
          <w:sz w:val="24"/>
        </w:rPr>
        <w:t>3</w:t>
      </w:r>
      <w:r w:rsidRPr="001731F9">
        <w:rPr>
          <w:rFonts w:hint="eastAsia"/>
          <w:b/>
          <w:sz w:val="24"/>
        </w:rPr>
        <w:t>）请预测（</w:t>
      </w:r>
      <w:r w:rsidRPr="001731F9">
        <w:rPr>
          <w:rFonts w:hint="eastAsia"/>
          <w:b/>
          <w:sz w:val="24"/>
        </w:rPr>
        <w:t>1</w:t>
      </w:r>
      <w:r w:rsidRPr="001731F9">
        <w:rPr>
          <w:rFonts w:hint="eastAsia"/>
          <w:b/>
          <w:sz w:val="24"/>
        </w:rPr>
        <w:t>）中这些河流在</w:t>
      </w:r>
      <w:r w:rsidRPr="001731F9">
        <w:rPr>
          <w:rFonts w:hint="eastAsia"/>
          <w:b/>
          <w:sz w:val="24"/>
        </w:rPr>
        <w:t>2016</w:t>
      </w:r>
      <w:r w:rsidRPr="001731F9">
        <w:rPr>
          <w:rFonts w:hint="eastAsia"/>
          <w:b/>
          <w:sz w:val="24"/>
        </w:rPr>
        <w:t>年的相关数据。</w:t>
      </w:r>
    </w:p>
    <w:p w:rsidR="006201B0" w:rsidRPr="006201B0" w:rsidRDefault="006201B0" w:rsidP="006201B0">
      <w:pPr>
        <w:rPr>
          <w:rFonts w:ascii="宋体" w:hAnsi="宋体"/>
          <w:color w:val="FF0000"/>
          <w:sz w:val="24"/>
        </w:rPr>
      </w:pPr>
      <w:r w:rsidRPr="006201B0">
        <w:rPr>
          <w:rFonts w:ascii="黑体" w:eastAsia="黑体" w:hAnsi="黑体" w:hint="eastAsia"/>
          <w:b/>
          <w:color w:val="FF0000"/>
          <w:sz w:val="28"/>
          <w:szCs w:val="28"/>
        </w:rPr>
        <w:t>C题：蔬菜的运输问题</w:t>
      </w:r>
    </w:p>
    <w:p w:rsidR="006201B0" w:rsidRPr="001731F9" w:rsidRDefault="006201B0" w:rsidP="006201B0">
      <w:pPr>
        <w:spacing w:line="360" w:lineRule="auto"/>
        <w:ind w:firstLineChars="200" w:firstLine="482"/>
        <w:rPr>
          <w:b/>
          <w:sz w:val="24"/>
        </w:rPr>
      </w:pPr>
      <w:r w:rsidRPr="001731F9">
        <w:rPr>
          <w:rFonts w:hint="eastAsia"/>
          <w:b/>
          <w:sz w:val="24"/>
        </w:rPr>
        <w:t>某市在郊区建立了</w:t>
      </w:r>
      <w:r w:rsidRPr="001731F9">
        <w:rPr>
          <w:b/>
          <w:sz w:val="24"/>
        </w:rPr>
        <w:t>8</w:t>
      </w:r>
      <w:r w:rsidRPr="001731F9">
        <w:rPr>
          <w:rFonts w:hint="eastAsia"/>
          <w:b/>
          <w:sz w:val="24"/>
        </w:rPr>
        <w:t>个蔬菜基地，承担全市居民的蔬菜供应任务，每天需要将全部的蔬菜运输到市区的</w:t>
      </w:r>
      <w:r w:rsidRPr="001731F9">
        <w:rPr>
          <w:b/>
          <w:sz w:val="24"/>
        </w:rPr>
        <w:t>35</w:t>
      </w:r>
      <w:r w:rsidRPr="001731F9">
        <w:rPr>
          <w:rFonts w:hint="eastAsia"/>
          <w:b/>
          <w:sz w:val="24"/>
        </w:rPr>
        <w:t>个蔬菜销售点进行销售。如果蔬菜销售点的需求量不能满足，则市政府要给予一定的短缺补偿。同时市政府还按照蔬菜基地供应蔬菜的数量以及路程，发放相应的运费补贴，运费补贴标准为</w:t>
      </w:r>
      <w:r w:rsidRPr="001731F9">
        <w:rPr>
          <w:b/>
          <w:sz w:val="24"/>
        </w:rPr>
        <w:t>0.4</w:t>
      </w:r>
      <w:r w:rsidRPr="001731F9">
        <w:rPr>
          <w:rFonts w:hint="eastAsia"/>
          <w:b/>
          <w:sz w:val="24"/>
        </w:rPr>
        <w:t>元</w:t>
      </w:r>
      <w:r w:rsidRPr="001731F9">
        <w:rPr>
          <w:b/>
          <w:sz w:val="24"/>
        </w:rPr>
        <w:t>/</w:t>
      </w:r>
      <w:r w:rsidRPr="001731F9">
        <w:rPr>
          <w:rFonts w:hint="eastAsia"/>
          <w:b/>
          <w:sz w:val="24"/>
        </w:rPr>
        <w:t>（</w:t>
      </w:r>
      <w:r w:rsidRPr="001731F9">
        <w:rPr>
          <w:b/>
          <w:sz w:val="24"/>
        </w:rPr>
        <w:t>1</w:t>
      </w:r>
      <w:r w:rsidRPr="001731F9">
        <w:rPr>
          <w:rFonts w:hint="eastAsia"/>
          <w:b/>
          <w:sz w:val="24"/>
        </w:rPr>
        <w:t>吨</w:t>
      </w:r>
      <w:smartTag w:uri="urn:schemas-microsoft-com:office:smarttags" w:element="chmetcnv">
        <w:smartTagPr>
          <w:attr w:name="UnitName" w:val="公里"/>
          <w:attr w:name="SourceValue" w:val=".1"/>
          <w:attr w:name="HasSpace" w:val="False"/>
          <w:attr w:name="Negative" w:val="False"/>
          <w:attr w:name="NumberType" w:val="1"/>
          <w:attr w:name="TCSC" w:val="0"/>
        </w:smartTagPr>
        <w:r w:rsidRPr="001731F9">
          <w:rPr>
            <w:b/>
            <w:sz w:val="24"/>
          </w:rPr>
          <w:t>.1</w:t>
        </w:r>
        <w:r w:rsidRPr="001731F9">
          <w:rPr>
            <w:rFonts w:hint="eastAsia"/>
            <w:b/>
            <w:sz w:val="24"/>
          </w:rPr>
          <w:t>公里</w:t>
        </w:r>
      </w:smartTag>
      <w:r w:rsidRPr="001731F9">
        <w:rPr>
          <w:rFonts w:hint="eastAsia"/>
          <w:b/>
          <w:sz w:val="24"/>
        </w:rPr>
        <w:t>）。</w:t>
      </w:r>
    </w:p>
    <w:p w:rsidR="006201B0" w:rsidRPr="001731F9" w:rsidRDefault="006201B0" w:rsidP="006201B0">
      <w:pPr>
        <w:spacing w:line="360" w:lineRule="auto"/>
        <w:ind w:firstLineChars="200" w:firstLine="482"/>
        <w:rPr>
          <w:b/>
          <w:sz w:val="24"/>
        </w:rPr>
      </w:pPr>
      <w:r w:rsidRPr="001731F9">
        <w:rPr>
          <w:rFonts w:hint="eastAsia"/>
          <w:b/>
          <w:sz w:val="24"/>
        </w:rPr>
        <w:t>相关数据“蔬菜基地日供应量”、“蔬菜销售点日需求量及短缺补偿”、“基</w:t>
      </w:r>
      <w:r w:rsidRPr="001731F9">
        <w:rPr>
          <w:rFonts w:hint="eastAsia"/>
          <w:b/>
          <w:sz w:val="24"/>
        </w:rPr>
        <w:lastRenderedPageBreak/>
        <w:t>地与销售点之间的运输距离”见附件</w:t>
      </w:r>
      <w:r w:rsidRPr="001731F9">
        <w:rPr>
          <w:rFonts w:hint="eastAsia"/>
          <w:b/>
          <w:sz w:val="24"/>
        </w:rPr>
        <w:t>1</w:t>
      </w:r>
      <w:r w:rsidRPr="001731F9">
        <w:rPr>
          <w:rFonts w:hint="eastAsia"/>
          <w:b/>
          <w:sz w:val="24"/>
        </w:rPr>
        <w:t>—附件</w:t>
      </w:r>
      <w:r w:rsidRPr="001731F9">
        <w:rPr>
          <w:rFonts w:hint="eastAsia"/>
          <w:b/>
          <w:sz w:val="24"/>
        </w:rPr>
        <w:t>3</w:t>
      </w:r>
      <w:r w:rsidRPr="001731F9">
        <w:rPr>
          <w:rFonts w:hint="eastAsia"/>
          <w:b/>
          <w:sz w:val="24"/>
        </w:rPr>
        <w:t>。</w:t>
      </w:r>
    </w:p>
    <w:p w:rsidR="006201B0" w:rsidRPr="001731F9" w:rsidRDefault="006201B0" w:rsidP="006201B0">
      <w:pPr>
        <w:spacing w:line="360" w:lineRule="auto"/>
        <w:ind w:firstLineChars="200" w:firstLine="482"/>
        <w:rPr>
          <w:b/>
          <w:sz w:val="24"/>
        </w:rPr>
      </w:pPr>
      <w:r w:rsidRPr="001731F9">
        <w:rPr>
          <w:rFonts w:hint="eastAsia"/>
          <w:b/>
          <w:sz w:val="24"/>
        </w:rPr>
        <w:t>（</w:t>
      </w:r>
      <w:r w:rsidRPr="001731F9">
        <w:rPr>
          <w:b/>
          <w:sz w:val="24"/>
        </w:rPr>
        <w:t>1</w:t>
      </w:r>
      <w:r w:rsidRPr="001731F9">
        <w:rPr>
          <w:rFonts w:hint="eastAsia"/>
          <w:b/>
          <w:sz w:val="24"/>
        </w:rPr>
        <w:t>）如果不考虑短缺补偿，只考虑运费补贴最少，请为该市设计最优蔬菜运输方案。</w:t>
      </w:r>
    </w:p>
    <w:p w:rsidR="006201B0" w:rsidRPr="001731F9" w:rsidRDefault="006201B0" w:rsidP="006201B0">
      <w:pPr>
        <w:spacing w:line="360" w:lineRule="auto"/>
        <w:ind w:firstLineChars="200" w:firstLine="482"/>
        <w:rPr>
          <w:b/>
          <w:sz w:val="24"/>
        </w:rPr>
      </w:pPr>
      <w:r w:rsidRPr="001731F9">
        <w:rPr>
          <w:rFonts w:hint="eastAsia"/>
          <w:b/>
          <w:sz w:val="24"/>
        </w:rPr>
        <w:t>（</w:t>
      </w:r>
      <w:r w:rsidRPr="001731F9">
        <w:rPr>
          <w:b/>
          <w:sz w:val="24"/>
        </w:rPr>
        <w:t>2</w:t>
      </w:r>
      <w:r w:rsidRPr="001731F9">
        <w:rPr>
          <w:rFonts w:hint="eastAsia"/>
          <w:b/>
          <w:sz w:val="24"/>
        </w:rPr>
        <w:t>）若规定各蔬菜销售点的短缺量一律不超过需求量的</w:t>
      </w:r>
      <w:r w:rsidRPr="001731F9">
        <w:rPr>
          <w:b/>
          <w:sz w:val="24"/>
        </w:rPr>
        <w:t>30%</w:t>
      </w:r>
      <w:r w:rsidRPr="001731F9">
        <w:rPr>
          <w:rFonts w:hint="eastAsia"/>
          <w:b/>
          <w:sz w:val="24"/>
        </w:rPr>
        <w:t>，且考虑短缺补偿和运费补贴，请为该市重新设计蔬菜运输方案。</w:t>
      </w:r>
    </w:p>
    <w:p w:rsidR="006201B0" w:rsidRPr="001731F9" w:rsidRDefault="006201B0" w:rsidP="006201B0">
      <w:pPr>
        <w:spacing w:line="360" w:lineRule="auto"/>
        <w:ind w:firstLineChars="200" w:firstLine="482"/>
        <w:rPr>
          <w:b/>
          <w:sz w:val="24"/>
        </w:rPr>
      </w:pPr>
      <w:r w:rsidRPr="001731F9">
        <w:rPr>
          <w:rFonts w:hint="eastAsia"/>
          <w:b/>
          <w:sz w:val="24"/>
        </w:rPr>
        <w:t>（</w:t>
      </w:r>
      <w:r w:rsidRPr="001731F9">
        <w:rPr>
          <w:rFonts w:hint="eastAsia"/>
          <w:b/>
          <w:sz w:val="24"/>
        </w:rPr>
        <w:t>3</w:t>
      </w:r>
      <w:r w:rsidRPr="001731F9">
        <w:rPr>
          <w:rFonts w:hint="eastAsia"/>
          <w:b/>
          <w:sz w:val="24"/>
        </w:rPr>
        <w:t>）为满足市民的蔬菜供应，该市决定选择其中</w:t>
      </w:r>
      <w:r w:rsidRPr="001731F9">
        <w:rPr>
          <w:rFonts w:hint="eastAsia"/>
          <w:b/>
          <w:sz w:val="24"/>
        </w:rPr>
        <w:t>2</w:t>
      </w:r>
      <w:r w:rsidRPr="001731F9">
        <w:rPr>
          <w:rFonts w:hint="eastAsia"/>
          <w:b/>
          <w:sz w:val="24"/>
        </w:rPr>
        <w:t>个基地扩大蔬菜生产面积。</w:t>
      </w:r>
      <w:proofErr w:type="gramStart"/>
      <w:r w:rsidRPr="001731F9">
        <w:rPr>
          <w:rFonts w:hint="eastAsia"/>
          <w:b/>
          <w:sz w:val="24"/>
        </w:rPr>
        <w:t>试建立</w:t>
      </w:r>
      <w:proofErr w:type="gramEnd"/>
      <w:r w:rsidRPr="001731F9">
        <w:rPr>
          <w:rFonts w:hint="eastAsia"/>
          <w:b/>
          <w:sz w:val="24"/>
        </w:rPr>
        <w:t>数学模型，确定基地选择方案及相应的新增蔬菜量，并重新设计蔬菜运输方案，使运费补贴最少。</w:t>
      </w:r>
    </w:p>
    <w:tbl>
      <w:tblPr>
        <w:tblW w:w="8718" w:type="dxa"/>
        <w:jc w:val="center"/>
        <w:tblInd w:w="93" w:type="dxa"/>
        <w:tblLook w:val="0000" w:firstRow="0" w:lastRow="0" w:firstColumn="0" w:lastColumn="0" w:noHBand="0" w:noVBand="0"/>
      </w:tblPr>
      <w:tblGrid>
        <w:gridCol w:w="2053"/>
        <w:gridCol w:w="833"/>
        <w:gridCol w:w="833"/>
        <w:gridCol w:w="833"/>
        <w:gridCol w:w="833"/>
        <w:gridCol w:w="833"/>
        <w:gridCol w:w="833"/>
        <w:gridCol w:w="833"/>
        <w:gridCol w:w="834"/>
      </w:tblGrid>
      <w:tr w:rsidR="006201B0" w:rsidRPr="00657D6B" w:rsidTr="004F483A">
        <w:trPr>
          <w:trHeight w:val="439"/>
          <w:jc w:val="center"/>
        </w:trPr>
        <w:tc>
          <w:tcPr>
            <w:tcW w:w="871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201B0" w:rsidRPr="00657D6B" w:rsidRDefault="006201B0" w:rsidP="004F483A">
            <w:pPr>
              <w:widowControl/>
              <w:ind w:firstLineChars="300" w:firstLine="723"/>
              <w:rPr>
                <w:rFonts w:ascii="宋体" w:hAnsi="宋体" w:cs="宋体"/>
                <w:b/>
                <w:kern w:val="0"/>
                <w:sz w:val="24"/>
              </w:rPr>
            </w:pPr>
            <w:r w:rsidRPr="00657D6B">
              <w:rPr>
                <w:rFonts w:ascii="宋体" w:hAnsi="宋体" w:cs="宋体" w:hint="eastAsia"/>
                <w:b/>
                <w:kern w:val="0"/>
                <w:sz w:val="24"/>
              </w:rPr>
              <w:t>附件1</w:t>
            </w:r>
            <w:r>
              <w:rPr>
                <w:rFonts w:ascii="宋体" w:hAnsi="宋体" w:cs="宋体" w:hint="eastAsia"/>
                <w:b/>
                <w:kern w:val="0"/>
                <w:sz w:val="24"/>
              </w:rPr>
              <w:t>：</w:t>
            </w:r>
            <w:r w:rsidRPr="00657D6B">
              <w:rPr>
                <w:rFonts w:ascii="宋体" w:hAnsi="宋体" w:cs="宋体" w:hint="eastAsia"/>
                <w:b/>
                <w:kern w:val="0"/>
                <w:sz w:val="24"/>
              </w:rPr>
              <w:t xml:space="preserve">蔬菜基地日供应量（吨/天）  </w:t>
            </w:r>
          </w:p>
        </w:tc>
      </w:tr>
      <w:tr w:rsidR="006201B0" w:rsidRPr="00657D6B" w:rsidTr="004F483A">
        <w:trPr>
          <w:trHeight w:val="439"/>
          <w:jc w:val="center"/>
        </w:trPr>
        <w:tc>
          <w:tcPr>
            <w:tcW w:w="2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基地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8</w:t>
            </w:r>
          </w:p>
        </w:tc>
      </w:tr>
      <w:tr w:rsidR="006201B0" w:rsidRPr="00657D6B" w:rsidTr="004F483A">
        <w:trPr>
          <w:trHeight w:val="439"/>
          <w:jc w:val="center"/>
        </w:trPr>
        <w:tc>
          <w:tcPr>
            <w:tcW w:w="2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供应量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28</w:t>
            </w:r>
          </w:p>
        </w:tc>
      </w:tr>
    </w:tbl>
    <w:p w:rsidR="006201B0" w:rsidRDefault="006201B0" w:rsidP="006201B0">
      <w:pPr>
        <w:adjustRightInd w:val="0"/>
        <w:snapToGrid w:val="0"/>
        <w:ind w:firstLine="480"/>
        <w:rPr>
          <w:rFonts w:hAnsi="宋体"/>
          <w:bCs/>
          <w:sz w:val="24"/>
        </w:rPr>
      </w:pPr>
    </w:p>
    <w:tbl>
      <w:tblPr>
        <w:tblW w:w="8805" w:type="dxa"/>
        <w:jc w:val="center"/>
        <w:tblLook w:val="0000" w:firstRow="0" w:lastRow="0" w:firstColumn="0" w:lastColumn="0" w:noHBand="0" w:noVBand="0"/>
      </w:tblPr>
      <w:tblGrid>
        <w:gridCol w:w="1311"/>
        <w:gridCol w:w="974"/>
        <w:gridCol w:w="850"/>
        <w:gridCol w:w="709"/>
        <w:gridCol w:w="851"/>
        <w:gridCol w:w="850"/>
        <w:gridCol w:w="851"/>
        <w:gridCol w:w="708"/>
        <w:gridCol w:w="851"/>
        <w:gridCol w:w="850"/>
      </w:tblGrid>
      <w:tr w:rsidR="006201B0" w:rsidRPr="00657D6B" w:rsidTr="004F483A">
        <w:trPr>
          <w:trHeight w:val="285"/>
          <w:jc w:val="center"/>
        </w:trPr>
        <w:tc>
          <w:tcPr>
            <w:tcW w:w="880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201B0" w:rsidRPr="00657D6B" w:rsidRDefault="006201B0" w:rsidP="004F483A">
            <w:pPr>
              <w:widowControl/>
              <w:ind w:firstLineChars="400" w:firstLine="964"/>
              <w:rPr>
                <w:rFonts w:ascii="宋体" w:hAnsi="宋体" w:cs="宋体"/>
                <w:b/>
                <w:kern w:val="0"/>
                <w:sz w:val="24"/>
              </w:rPr>
            </w:pPr>
            <w:r w:rsidRPr="00657D6B">
              <w:rPr>
                <w:rFonts w:ascii="宋体" w:hAnsi="宋体" w:cs="宋体" w:hint="eastAsia"/>
                <w:b/>
                <w:kern w:val="0"/>
                <w:sz w:val="24"/>
              </w:rPr>
              <w:t>附件</w:t>
            </w:r>
            <w:r>
              <w:rPr>
                <w:rFonts w:ascii="宋体" w:hAnsi="宋体" w:cs="宋体" w:hint="eastAsia"/>
                <w:b/>
                <w:kern w:val="0"/>
                <w:sz w:val="24"/>
              </w:rPr>
              <w:t>2：</w:t>
            </w:r>
            <w:r w:rsidRPr="00657D6B">
              <w:rPr>
                <w:rFonts w:ascii="宋体" w:hAnsi="宋体" w:cs="宋体" w:hint="eastAsia"/>
                <w:b/>
                <w:kern w:val="0"/>
                <w:sz w:val="24"/>
              </w:rPr>
              <w:t>蔬菜销售点日需求量（吨/天）及短缺补偿（元/吨.天）</w:t>
            </w:r>
          </w:p>
        </w:tc>
      </w:tr>
      <w:tr w:rsidR="006201B0" w:rsidRPr="00657D6B" w:rsidTr="004F483A">
        <w:trPr>
          <w:trHeight w:val="285"/>
          <w:jc w:val="center"/>
        </w:trPr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销售点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9</w:t>
            </w:r>
          </w:p>
        </w:tc>
      </w:tr>
      <w:tr w:rsidR="006201B0" w:rsidRPr="00657D6B" w:rsidTr="004F483A">
        <w:trPr>
          <w:trHeight w:val="285"/>
          <w:jc w:val="center"/>
        </w:trPr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需求量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6.5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10.2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14.3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9.5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10</w:t>
            </w:r>
          </w:p>
        </w:tc>
      </w:tr>
      <w:tr w:rsidR="006201B0" w:rsidRPr="00657D6B" w:rsidTr="004F483A">
        <w:trPr>
          <w:trHeight w:val="300"/>
          <w:jc w:val="center"/>
        </w:trPr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短缺补偿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710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580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570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610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440</w:t>
            </w:r>
          </w:p>
        </w:tc>
      </w:tr>
      <w:tr w:rsidR="006201B0" w:rsidRPr="00657D6B" w:rsidTr="004F483A">
        <w:trPr>
          <w:trHeight w:val="300"/>
          <w:jc w:val="center"/>
        </w:trPr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销售点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18</w:t>
            </w:r>
          </w:p>
        </w:tc>
      </w:tr>
      <w:tr w:rsidR="006201B0" w:rsidRPr="00657D6B" w:rsidTr="004F483A">
        <w:trPr>
          <w:trHeight w:val="285"/>
          <w:jc w:val="center"/>
        </w:trPr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需求量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8.4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10.5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8.5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11.6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12.5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13.6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9</w:t>
            </w:r>
          </w:p>
        </w:tc>
      </w:tr>
      <w:tr w:rsidR="006201B0" w:rsidRPr="00657D6B" w:rsidTr="004F483A">
        <w:trPr>
          <w:trHeight w:val="300"/>
          <w:jc w:val="center"/>
        </w:trPr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短缺补偿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705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610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630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590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570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530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640</w:t>
            </w:r>
          </w:p>
        </w:tc>
      </w:tr>
      <w:tr w:rsidR="006201B0" w:rsidRPr="00657D6B" w:rsidTr="004F483A">
        <w:trPr>
          <w:trHeight w:val="300"/>
          <w:jc w:val="center"/>
        </w:trPr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销售点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27</w:t>
            </w:r>
          </w:p>
        </w:tc>
      </w:tr>
      <w:tr w:rsidR="006201B0" w:rsidRPr="00657D6B" w:rsidTr="004F483A">
        <w:trPr>
          <w:trHeight w:val="285"/>
          <w:jc w:val="center"/>
        </w:trPr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需求量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7.3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12.7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7.4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6.7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12.5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9.6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7.2</w:t>
            </w:r>
          </w:p>
        </w:tc>
      </w:tr>
      <w:tr w:rsidR="006201B0" w:rsidRPr="00657D6B" w:rsidTr="004F483A">
        <w:trPr>
          <w:trHeight w:val="300"/>
          <w:jc w:val="center"/>
        </w:trPr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短缺补偿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665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650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580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680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685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560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660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540</w:t>
            </w:r>
          </w:p>
        </w:tc>
      </w:tr>
      <w:tr w:rsidR="006201B0" w:rsidRPr="00657D6B" w:rsidTr="004F483A">
        <w:trPr>
          <w:trHeight w:val="300"/>
          <w:jc w:val="center"/>
        </w:trPr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销售点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</w:tr>
      <w:tr w:rsidR="006201B0" w:rsidRPr="00657D6B" w:rsidTr="004F483A">
        <w:trPr>
          <w:trHeight w:val="285"/>
          <w:jc w:val="center"/>
        </w:trPr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需求量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8.9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10.3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7.7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11.4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12.1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10.7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</w:tr>
      <w:tr w:rsidR="006201B0" w:rsidRPr="00657D6B" w:rsidTr="004F483A">
        <w:trPr>
          <w:trHeight w:val="300"/>
          <w:jc w:val="center"/>
        </w:trPr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短缺补偿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620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630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680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695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690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560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1B0" w:rsidRPr="001731F9" w:rsidRDefault="006201B0" w:rsidP="004F483A">
            <w:pPr>
              <w:widowControl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</w:tr>
    </w:tbl>
    <w:p w:rsidR="006201B0" w:rsidRDefault="006201B0" w:rsidP="006201B0">
      <w:pPr>
        <w:adjustRightInd w:val="0"/>
        <w:snapToGrid w:val="0"/>
        <w:rPr>
          <w:rFonts w:hAnsi="宋体"/>
          <w:bCs/>
          <w:sz w:val="24"/>
        </w:rPr>
      </w:pPr>
    </w:p>
    <w:tbl>
      <w:tblPr>
        <w:tblW w:w="7633" w:type="dxa"/>
        <w:jc w:val="center"/>
        <w:tblInd w:w="93" w:type="dxa"/>
        <w:tblLook w:val="0000" w:firstRow="0" w:lastRow="0" w:firstColumn="0" w:lastColumn="0" w:noHBand="0" w:noVBand="0"/>
      </w:tblPr>
      <w:tblGrid>
        <w:gridCol w:w="1233"/>
        <w:gridCol w:w="800"/>
        <w:gridCol w:w="800"/>
        <w:gridCol w:w="800"/>
        <w:gridCol w:w="800"/>
        <w:gridCol w:w="800"/>
        <w:gridCol w:w="800"/>
        <w:gridCol w:w="800"/>
        <w:gridCol w:w="800"/>
      </w:tblGrid>
      <w:tr w:rsidR="006201B0" w:rsidRPr="00787B73" w:rsidTr="004F483A">
        <w:trPr>
          <w:trHeight w:val="300"/>
          <w:jc w:val="center"/>
        </w:trPr>
        <w:tc>
          <w:tcPr>
            <w:tcW w:w="7633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201B0" w:rsidRPr="00787B73" w:rsidRDefault="006201B0" w:rsidP="004F483A">
            <w:pPr>
              <w:widowControl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787B73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附件3：基地与销售点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之间</w:t>
            </w:r>
            <w:r w:rsidRPr="00787B73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的运输距离（公里）</w:t>
            </w:r>
          </w:p>
        </w:tc>
      </w:tr>
      <w:tr w:rsidR="006201B0" w:rsidRPr="001731F9" w:rsidTr="004F483A">
        <w:trPr>
          <w:trHeight w:val="300"/>
          <w:jc w:val="center"/>
        </w:trPr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基地1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基地2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基地3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基地4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基地5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基地6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基地7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基地8</w:t>
            </w:r>
          </w:p>
        </w:tc>
      </w:tr>
      <w:tr w:rsidR="006201B0" w:rsidRPr="001731F9" w:rsidTr="004F483A">
        <w:trPr>
          <w:trHeight w:val="300"/>
          <w:jc w:val="center"/>
        </w:trPr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销售点1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67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52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38</w:t>
            </w:r>
          </w:p>
        </w:tc>
      </w:tr>
      <w:tr w:rsidR="006201B0" w:rsidRPr="001731F9" w:rsidTr="004F483A">
        <w:trPr>
          <w:trHeight w:val="300"/>
          <w:jc w:val="center"/>
        </w:trPr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销售点2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52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23</w:t>
            </w:r>
          </w:p>
        </w:tc>
      </w:tr>
      <w:tr w:rsidR="006201B0" w:rsidRPr="001731F9" w:rsidTr="004F483A">
        <w:trPr>
          <w:trHeight w:val="300"/>
          <w:jc w:val="center"/>
        </w:trPr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销售点3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15</w:t>
            </w:r>
          </w:p>
        </w:tc>
      </w:tr>
      <w:tr w:rsidR="006201B0" w:rsidRPr="001731F9" w:rsidTr="004F483A">
        <w:trPr>
          <w:trHeight w:val="300"/>
          <w:jc w:val="center"/>
        </w:trPr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销售点4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56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53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28</w:t>
            </w:r>
          </w:p>
        </w:tc>
      </w:tr>
      <w:tr w:rsidR="006201B0" w:rsidRPr="001731F9" w:rsidTr="004F483A">
        <w:trPr>
          <w:trHeight w:val="300"/>
          <w:jc w:val="center"/>
        </w:trPr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销售点5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53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53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29</w:t>
            </w:r>
          </w:p>
        </w:tc>
      </w:tr>
      <w:tr w:rsidR="006201B0" w:rsidRPr="001731F9" w:rsidTr="004F483A">
        <w:trPr>
          <w:trHeight w:val="300"/>
          <w:jc w:val="center"/>
        </w:trPr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销售点6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22</w:t>
            </w:r>
          </w:p>
        </w:tc>
      </w:tr>
      <w:tr w:rsidR="006201B0" w:rsidRPr="001731F9" w:rsidTr="004F483A">
        <w:trPr>
          <w:trHeight w:val="300"/>
          <w:jc w:val="center"/>
        </w:trPr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销售点7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57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30</w:t>
            </w:r>
          </w:p>
        </w:tc>
      </w:tr>
      <w:tr w:rsidR="006201B0" w:rsidRPr="001731F9" w:rsidTr="004F483A">
        <w:trPr>
          <w:trHeight w:val="300"/>
          <w:jc w:val="center"/>
        </w:trPr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销售点8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55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38</w:t>
            </w:r>
          </w:p>
        </w:tc>
      </w:tr>
      <w:tr w:rsidR="006201B0" w:rsidRPr="001731F9" w:rsidTr="004F483A">
        <w:trPr>
          <w:trHeight w:val="300"/>
          <w:jc w:val="center"/>
        </w:trPr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销售点9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54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31</w:t>
            </w:r>
          </w:p>
        </w:tc>
      </w:tr>
      <w:tr w:rsidR="006201B0" w:rsidRPr="001731F9" w:rsidTr="004F483A">
        <w:trPr>
          <w:trHeight w:val="300"/>
          <w:jc w:val="center"/>
        </w:trPr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销售点10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39</w:t>
            </w:r>
          </w:p>
        </w:tc>
      </w:tr>
      <w:tr w:rsidR="006201B0" w:rsidRPr="001731F9" w:rsidTr="004F483A">
        <w:trPr>
          <w:trHeight w:val="300"/>
          <w:jc w:val="center"/>
        </w:trPr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lastRenderedPageBreak/>
              <w:t>销售点11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35</w:t>
            </w:r>
          </w:p>
        </w:tc>
      </w:tr>
      <w:tr w:rsidR="006201B0" w:rsidRPr="001731F9" w:rsidTr="004F483A">
        <w:trPr>
          <w:trHeight w:val="300"/>
          <w:jc w:val="center"/>
        </w:trPr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销售点12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36</w:t>
            </w:r>
          </w:p>
        </w:tc>
      </w:tr>
      <w:tr w:rsidR="006201B0" w:rsidRPr="001731F9" w:rsidTr="004F483A">
        <w:trPr>
          <w:trHeight w:val="300"/>
          <w:jc w:val="center"/>
        </w:trPr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销售点13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25</w:t>
            </w:r>
          </w:p>
        </w:tc>
      </w:tr>
      <w:tr w:rsidR="006201B0" w:rsidRPr="001731F9" w:rsidTr="004F483A">
        <w:trPr>
          <w:trHeight w:val="300"/>
          <w:jc w:val="center"/>
        </w:trPr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销售点14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17</w:t>
            </w:r>
          </w:p>
        </w:tc>
      </w:tr>
      <w:tr w:rsidR="006201B0" w:rsidRPr="001731F9" w:rsidTr="004F483A">
        <w:trPr>
          <w:trHeight w:val="300"/>
          <w:jc w:val="center"/>
        </w:trPr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销售点15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21</w:t>
            </w:r>
          </w:p>
        </w:tc>
      </w:tr>
      <w:tr w:rsidR="006201B0" w:rsidRPr="001731F9" w:rsidTr="004F483A">
        <w:trPr>
          <w:trHeight w:val="300"/>
          <w:jc w:val="center"/>
        </w:trPr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销售点16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26</w:t>
            </w:r>
          </w:p>
        </w:tc>
      </w:tr>
      <w:tr w:rsidR="006201B0" w:rsidRPr="001731F9" w:rsidTr="004F483A">
        <w:trPr>
          <w:trHeight w:val="300"/>
          <w:jc w:val="center"/>
        </w:trPr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销售点17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29</w:t>
            </w:r>
          </w:p>
        </w:tc>
      </w:tr>
      <w:tr w:rsidR="006201B0" w:rsidRPr="001731F9" w:rsidTr="004F483A">
        <w:trPr>
          <w:trHeight w:val="300"/>
          <w:jc w:val="center"/>
        </w:trPr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销售点18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38</w:t>
            </w:r>
          </w:p>
        </w:tc>
      </w:tr>
      <w:tr w:rsidR="006201B0" w:rsidRPr="001731F9" w:rsidTr="004F483A">
        <w:trPr>
          <w:trHeight w:val="300"/>
          <w:jc w:val="center"/>
        </w:trPr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销售点19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41</w:t>
            </w:r>
          </w:p>
        </w:tc>
      </w:tr>
      <w:tr w:rsidR="006201B0" w:rsidRPr="001731F9" w:rsidTr="004F483A">
        <w:trPr>
          <w:trHeight w:val="300"/>
          <w:jc w:val="center"/>
        </w:trPr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销售点20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33</w:t>
            </w:r>
          </w:p>
        </w:tc>
      </w:tr>
      <w:tr w:rsidR="006201B0" w:rsidRPr="001731F9" w:rsidTr="004F483A">
        <w:trPr>
          <w:trHeight w:val="300"/>
          <w:jc w:val="center"/>
        </w:trPr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销售点21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39</w:t>
            </w:r>
          </w:p>
        </w:tc>
      </w:tr>
      <w:tr w:rsidR="006201B0" w:rsidRPr="001731F9" w:rsidTr="004F483A">
        <w:trPr>
          <w:trHeight w:val="300"/>
          <w:jc w:val="center"/>
        </w:trPr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销售点22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38</w:t>
            </w:r>
          </w:p>
        </w:tc>
      </w:tr>
      <w:tr w:rsidR="006201B0" w:rsidRPr="001731F9" w:rsidTr="004F483A">
        <w:trPr>
          <w:trHeight w:val="300"/>
          <w:jc w:val="center"/>
        </w:trPr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销售点23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34</w:t>
            </w:r>
          </w:p>
        </w:tc>
      </w:tr>
      <w:tr w:rsidR="006201B0" w:rsidRPr="001731F9" w:rsidTr="004F483A">
        <w:trPr>
          <w:trHeight w:val="300"/>
          <w:jc w:val="center"/>
        </w:trPr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销售点24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52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36</w:t>
            </w:r>
          </w:p>
        </w:tc>
      </w:tr>
      <w:tr w:rsidR="006201B0" w:rsidRPr="001731F9" w:rsidTr="004F483A">
        <w:trPr>
          <w:trHeight w:val="300"/>
          <w:jc w:val="center"/>
        </w:trPr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销售点25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30</w:t>
            </w:r>
          </w:p>
        </w:tc>
      </w:tr>
      <w:tr w:rsidR="006201B0" w:rsidRPr="001731F9" w:rsidTr="004F483A">
        <w:trPr>
          <w:trHeight w:val="300"/>
          <w:jc w:val="center"/>
        </w:trPr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销售点26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27</w:t>
            </w:r>
          </w:p>
        </w:tc>
      </w:tr>
      <w:tr w:rsidR="006201B0" w:rsidRPr="001731F9" w:rsidTr="004F483A">
        <w:trPr>
          <w:trHeight w:val="300"/>
          <w:jc w:val="center"/>
        </w:trPr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销售点27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30</w:t>
            </w:r>
          </w:p>
        </w:tc>
      </w:tr>
      <w:tr w:rsidR="006201B0" w:rsidRPr="001731F9" w:rsidTr="004F483A">
        <w:trPr>
          <w:trHeight w:val="300"/>
          <w:jc w:val="center"/>
        </w:trPr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销售点28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33</w:t>
            </w:r>
          </w:p>
        </w:tc>
      </w:tr>
      <w:tr w:rsidR="006201B0" w:rsidRPr="001731F9" w:rsidTr="004F483A">
        <w:trPr>
          <w:trHeight w:val="300"/>
          <w:jc w:val="center"/>
        </w:trPr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销售点29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54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38</w:t>
            </w:r>
          </w:p>
        </w:tc>
      </w:tr>
      <w:tr w:rsidR="006201B0" w:rsidRPr="001731F9" w:rsidTr="004F483A">
        <w:trPr>
          <w:trHeight w:val="300"/>
          <w:jc w:val="center"/>
        </w:trPr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销售点30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58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45</w:t>
            </w:r>
          </w:p>
        </w:tc>
      </w:tr>
      <w:tr w:rsidR="006201B0" w:rsidRPr="001731F9" w:rsidTr="004F483A">
        <w:trPr>
          <w:trHeight w:val="300"/>
          <w:jc w:val="center"/>
        </w:trPr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销售点31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51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42</w:t>
            </w:r>
          </w:p>
        </w:tc>
      </w:tr>
      <w:tr w:rsidR="006201B0" w:rsidRPr="001731F9" w:rsidTr="004F483A">
        <w:trPr>
          <w:trHeight w:val="300"/>
          <w:jc w:val="center"/>
        </w:trPr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销售点32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42</w:t>
            </w:r>
          </w:p>
        </w:tc>
      </w:tr>
      <w:tr w:rsidR="006201B0" w:rsidRPr="001731F9" w:rsidTr="004F483A">
        <w:trPr>
          <w:trHeight w:val="300"/>
          <w:jc w:val="center"/>
        </w:trPr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销售点33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54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56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48</w:t>
            </w:r>
          </w:p>
        </w:tc>
      </w:tr>
      <w:tr w:rsidR="006201B0" w:rsidRPr="001731F9" w:rsidTr="004F483A">
        <w:trPr>
          <w:trHeight w:val="300"/>
          <w:jc w:val="center"/>
        </w:trPr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销售点34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56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47</w:t>
            </w:r>
          </w:p>
        </w:tc>
      </w:tr>
      <w:tr w:rsidR="006201B0" w:rsidRPr="001731F9" w:rsidTr="004F483A">
        <w:trPr>
          <w:trHeight w:val="300"/>
          <w:jc w:val="center"/>
        </w:trPr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Cs w:val="21"/>
              </w:rPr>
              <w:t>销售点35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52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65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201B0" w:rsidRPr="001731F9" w:rsidRDefault="006201B0" w:rsidP="004F483A">
            <w:pPr>
              <w:widowControl/>
              <w:jc w:val="right"/>
              <w:rPr>
                <w:rFonts w:ascii="宋体" w:hAnsi="宋体" w:cs="宋体"/>
                <w:b/>
                <w:kern w:val="0"/>
                <w:sz w:val="24"/>
              </w:rPr>
            </w:pPr>
            <w:r w:rsidRPr="001731F9">
              <w:rPr>
                <w:rFonts w:ascii="宋体" w:hAnsi="宋体" w:cs="宋体" w:hint="eastAsia"/>
                <w:b/>
                <w:kern w:val="0"/>
                <w:sz w:val="24"/>
              </w:rPr>
              <w:t>53</w:t>
            </w:r>
          </w:p>
        </w:tc>
      </w:tr>
    </w:tbl>
    <w:p w:rsidR="006201B0" w:rsidRPr="001731F9" w:rsidRDefault="006201B0" w:rsidP="006201B0">
      <w:pPr>
        <w:rPr>
          <w:rFonts w:hAnsi="宋体"/>
          <w:b/>
          <w:bCs/>
          <w:sz w:val="24"/>
        </w:rPr>
      </w:pPr>
    </w:p>
    <w:p w:rsidR="006201B0" w:rsidRPr="006201B0" w:rsidRDefault="006201B0" w:rsidP="006201B0">
      <w:pPr>
        <w:adjustRightInd w:val="0"/>
        <w:snapToGrid w:val="0"/>
        <w:spacing w:line="360" w:lineRule="auto"/>
        <w:rPr>
          <w:rFonts w:ascii="黑体" w:eastAsia="黑体" w:hAnsi="宋体"/>
          <w:b/>
          <w:bCs/>
          <w:color w:val="FF0000"/>
          <w:sz w:val="28"/>
          <w:szCs w:val="28"/>
        </w:rPr>
      </w:pPr>
      <w:r w:rsidRPr="006201B0">
        <w:rPr>
          <w:rFonts w:ascii="黑体" w:eastAsia="黑体" w:hAnsi="宋体" w:hint="eastAsia"/>
          <w:b/>
          <w:bCs/>
          <w:color w:val="FF0000"/>
          <w:sz w:val="28"/>
          <w:szCs w:val="28"/>
        </w:rPr>
        <w:t>D：投资问题</w:t>
      </w:r>
    </w:p>
    <w:p w:rsidR="006201B0" w:rsidRPr="006201B0" w:rsidRDefault="006201B0" w:rsidP="006201B0">
      <w:pPr>
        <w:adjustRightInd w:val="0"/>
        <w:snapToGrid w:val="0"/>
        <w:spacing w:line="360" w:lineRule="auto"/>
        <w:ind w:firstLineChars="200" w:firstLine="482"/>
        <w:rPr>
          <w:rFonts w:hAnsi="宋体"/>
          <w:b/>
          <w:bCs/>
          <w:sz w:val="24"/>
        </w:rPr>
      </w:pPr>
      <w:r w:rsidRPr="006201B0">
        <w:rPr>
          <w:rFonts w:hAnsi="宋体" w:hint="eastAsia"/>
          <w:b/>
          <w:bCs/>
          <w:sz w:val="24"/>
        </w:rPr>
        <w:t>某银行经理计划用</w:t>
      </w:r>
      <w:proofErr w:type="gramStart"/>
      <w:r w:rsidRPr="006201B0">
        <w:rPr>
          <w:rFonts w:hAnsi="宋体" w:hint="eastAsia"/>
          <w:b/>
          <w:bCs/>
          <w:sz w:val="24"/>
        </w:rPr>
        <w:t>一</w:t>
      </w:r>
      <w:proofErr w:type="gramEnd"/>
      <w:r w:rsidRPr="006201B0">
        <w:rPr>
          <w:rFonts w:hAnsi="宋体" w:hint="eastAsia"/>
          <w:b/>
          <w:bCs/>
          <w:sz w:val="24"/>
        </w:rPr>
        <w:t>笔资金进行有价证券的投资，可供购进的证券以及其信用等级、到期年限、收益如下表所示。按照规定，市政证券的收益可以免税，其它证券的收益需按</w:t>
      </w:r>
      <w:r w:rsidRPr="006201B0">
        <w:rPr>
          <w:rFonts w:hAnsi="宋体" w:hint="eastAsia"/>
          <w:b/>
          <w:bCs/>
          <w:sz w:val="24"/>
        </w:rPr>
        <w:t>50%</w:t>
      </w:r>
      <w:r w:rsidRPr="006201B0">
        <w:rPr>
          <w:rFonts w:hAnsi="宋体" w:hint="eastAsia"/>
          <w:b/>
          <w:bCs/>
          <w:sz w:val="24"/>
        </w:rPr>
        <w:t>的税率纳税。此外还有以下限制：</w:t>
      </w:r>
      <w:r w:rsidRPr="006201B0">
        <w:rPr>
          <w:rFonts w:hAnsi="宋体" w:hint="eastAsia"/>
          <w:b/>
          <w:bCs/>
          <w:sz w:val="24"/>
        </w:rPr>
        <w:t xml:space="preserve"> </w:t>
      </w:r>
    </w:p>
    <w:p w:rsidR="006201B0" w:rsidRPr="006201B0" w:rsidRDefault="006201B0" w:rsidP="006201B0">
      <w:pPr>
        <w:adjustRightInd w:val="0"/>
        <w:snapToGrid w:val="0"/>
        <w:spacing w:line="360" w:lineRule="auto"/>
        <w:rPr>
          <w:rFonts w:hAnsi="宋体"/>
          <w:b/>
          <w:bCs/>
          <w:sz w:val="24"/>
        </w:rPr>
      </w:pPr>
      <w:r w:rsidRPr="006201B0">
        <w:rPr>
          <w:rFonts w:hAnsi="宋体" w:hint="eastAsia"/>
          <w:b/>
          <w:bCs/>
          <w:sz w:val="24"/>
        </w:rPr>
        <w:t>（</w:t>
      </w:r>
      <w:r w:rsidRPr="006201B0">
        <w:rPr>
          <w:rFonts w:hAnsi="宋体" w:hint="eastAsia"/>
          <w:b/>
          <w:bCs/>
          <w:sz w:val="24"/>
        </w:rPr>
        <w:t>1</w:t>
      </w:r>
      <w:r w:rsidRPr="006201B0">
        <w:rPr>
          <w:rFonts w:hAnsi="宋体" w:hint="eastAsia"/>
          <w:b/>
          <w:bCs/>
          <w:sz w:val="24"/>
        </w:rPr>
        <w:t>）政府及代办机构的证券总共至少要购进</w:t>
      </w:r>
      <w:r w:rsidRPr="006201B0">
        <w:rPr>
          <w:rFonts w:hAnsi="宋体" w:hint="eastAsia"/>
          <w:b/>
          <w:bCs/>
          <w:sz w:val="24"/>
        </w:rPr>
        <w:t>400</w:t>
      </w:r>
      <w:r w:rsidRPr="006201B0">
        <w:rPr>
          <w:rFonts w:hAnsi="宋体" w:hint="eastAsia"/>
          <w:b/>
          <w:bCs/>
          <w:sz w:val="24"/>
        </w:rPr>
        <w:t>万元；</w:t>
      </w:r>
      <w:r w:rsidRPr="006201B0">
        <w:rPr>
          <w:rFonts w:hAnsi="宋体" w:hint="eastAsia"/>
          <w:b/>
          <w:bCs/>
          <w:sz w:val="24"/>
        </w:rPr>
        <w:t xml:space="preserve"> </w:t>
      </w:r>
    </w:p>
    <w:p w:rsidR="006201B0" w:rsidRPr="006201B0" w:rsidRDefault="006201B0" w:rsidP="006201B0">
      <w:pPr>
        <w:adjustRightInd w:val="0"/>
        <w:snapToGrid w:val="0"/>
        <w:spacing w:line="360" w:lineRule="auto"/>
        <w:rPr>
          <w:rFonts w:hAnsi="宋体"/>
          <w:b/>
          <w:bCs/>
          <w:sz w:val="24"/>
        </w:rPr>
      </w:pPr>
      <w:r w:rsidRPr="006201B0">
        <w:rPr>
          <w:rFonts w:hAnsi="宋体" w:hint="eastAsia"/>
          <w:b/>
          <w:bCs/>
          <w:sz w:val="24"/>
        </w:rPr>
        <w:t>（</w:t>
      </w:r>
      <w:r w:rsidRPr="006201B0">
        <w:rPr>
          <w:rFonts w:hAnsi="宋体" w:hint="eastAsia"/>
          <w:b/>
          <w:bCs/>
          <w:sz w:val="24"/>
        </w:rPr>
        <w:t>2</w:t>
      </w:r>
      <w:r w:rsidRPr="006201B0">
        <w:rPr>
          <w:rFonts w:hAnsi="宋体" w:hint="eastAsia"/>
          <w:b/>
          <w:bCs/>
          <w:sz w:val="24"/>
        </w:rPr>
        <w:t>）所购证券的平均信用等级不超过</w:t>
      </w:r>
      <w:r w:rsidRPr="006201B0">
        <w:rPr>
          <w:rFonts w:hAnsi="宋体" w:hint="eastAsia"/>
          <w:b/>
          <w:bCs/>
          <w:sz w:val="24"/>
        </w:rPr>
        <w:t>1.49</w:t>
      </w:r>
      <w:r w:rsidRPr="006201B0">
        <w:rPr>
          <w:rFonts w:hAnsi="宋体" w:hint="eastAsia"/>
          <w:b/>
          <w:bCs/>
          <w:sz w:val="24"/>
        </w:rPr>
        <w:t>，信用等级数字越小，信用程度越高；</w:t>
      </w:r>
      <w:r w:rsidRPr="006201B0">
        <w:rPr>
          <w:rFonts w:hAnsi="宋体" w:hint="eastAsia"/>
          <w:b/>
          <w:bCs/>
          <w:sz w:val="24"/>
        </w:rPr>
        <w:t xml:space="preserve"> </w:t>
      </w:r>
    </w:p>
    <w:p w:rsidR="006201B0" w:rsidRPr="006201B0" w:rsidRDefault="006201B0" w:rsidP="006201B0">
      <w:pPr>
        <w:adjustRightInd w:val="0"/>
        <w:snapToGrid w:val="0"/>
        <w:spacing w:line="360" w:lineRule="auto"/>
        <w:rPr>
          <w:rFonts w:hAnsi="宋体"/>
          <w:b/>
          <w:bCs/>
          <w:sz w:val="24"/>
        </w:rPr>
      </w:pPr>
      <w:r w:rsidRPr="006201B0">
        <w:rPr>
          <w:rFonts w:hAnsi="宋体" w:hint="eastAsia"/>
          <w:b/>
          <w:bCs/>
          <w:sz w:val="24"/>
        </w:rPr>
        <w:t>（</w:t>
      </w:r>
      <w:r w:rsidRPr="006201B0">
        <w:rPr>
          <w:rFonts w:hAnsi="宋体" w:hint="eastAsia"/>
          <w:b/>
          <w:bCs/>
          <w:sz w:val="24"/>
        </w:rPr>
        <w:t>3</w:t>
      </w:r>
      <w:r w:rsidRPr="006201B0">
        <w:rPr>
          <w:rFonts w:hAnsi="宋体" w:hint="eastAsia"/>
          <w:b/>
          <w:bCs/>
          <w:sz w:val="24"/>
        </w:rPr>
        <w:t>）所购证券的平均到期年限不超过</w:t>
      </w:r>
      <w:r w:rsidRPr="006201B0">
        <w:rPr>
          <w:rFonts w:hAnsi="宋体" w:hint="eastAsia"/>
          <w:b/>
          <w:bCs/>
          <w:sz w:val="24"/>
        </w:rPr>
        <w:t>5</w:t>
      </w:r>
      <w:r w:rsidRPr="006201B0">
        <w:rPr>
          <w:rFonts w:hAnsi="宋体" w:hint="eastAsia"/>
          <w:b/>
          <w:bCs/>
          <w:sz w:val="24"/>
        </w:rPr>
        <w:t>年</w:t>
      </w:r>
      <w:r w:rsidRPr="006201B0">
        <w:rPr>
          <w:rFonts w:hAnsi="宋体" w:hint="eastAsia"/>
          <w:b/>
          <w:bCs/>
          <w:sz w:val="24"/>
        </w:rPr>
        <w:t xml:space="preserve">. </w:t>
      </w:r>
    </w:p>
    <w:p w:rsidR="006201B0" w:rsidRPr="006201B0" w:rsidRDefault="006201B0" w:rsidP="006201B0">
      <w:pPr>
        <w:adjustRightInd w:val="0"/>
        <w:snapToGrid w:val="0"/>
        <w:spacing w:line="360" w:lineRule="auto"/>
        <w:ind w:firstLineChars="300" w:firstLine="723"/>
        <w:rPr>
          <w:rFonts w:hAnsi="宋体"/>
          <w:b/>
          <w:bCs/>
          <w:sz w:val="24"/>
        </w:rPr>
      </w:pPr>
      <w:r w:rsidRPr="006201B0">
        <w:rPr>
          <w:rFonts w:hAnsi="宋体" w:hint="eastAsia"/>
          <w:b/>
          <w:bCs/>
          <w:sz w:val="24"/>
        </w:rPr>
        <w:t>1</w:t>
      </w:r>
      <w:r w:rsidRPr="006201B0">
        <w:rPr>
          <w:rFonts w:hAnsi="宋体" w:hint="eastAsia"/>
          <w:b/>
          <w:bCs/>
          <w:sz w:val="24"/>
        </w:rPr>
        <w:t>）若该经理有</w:t>
      </w:r>
      <w:r w:rsidRPr="006201B0">
        <w:rPr>
          <w:rFonts w:hAnsi="宋体" w:hint="eastAsia"/>
          <w:b/>
          <w:bCs/>
          <w:sz w:val="24"/>
        </w:rPr>
        <w:t>1000</w:t>
      </w:r>
      <w:r w:rsidRPr="006201B0">
        <w:rPr>
          <w:rFonts w:hAnsi="宋体" w:hint="eastAsia"/>
          <w:b/>
          <w:bCs/>
          <w:sz w:val="24"/>
        </w:rPr>
        <w:t>万元资金，应如何投资？</w:t>
      </w:r>
      <w:r w:rsidRPr="006201B0">
        <w:rPr>
          <w:rFonts w:hAnsi="宋体" w:hint="eastAsia"/>
          <w:b/>
          <w:bCs/>
          <w:sz w:val="24"/>
        </w:rPr>
        <w:t xml:space="preserve"> </w:t>
      </w:r>
    </w:p>
    <w:p w:rsidR="006201B0" w:rsidRPr="006201B0" w:rsidRDefault="006201B0" w:rsidP="006201B0">
      <w:pPr>
        <w:adjustRightInd w:val="0"/>
        <w:snapToGrid w:val="0"/>
        <w:spacing w:line="360" w:lineRule="auto"/>
        <w:ind w:firstLineChars="300" w:firstLine="723"/>
        <w:rPr>
          <w:rFonts w:hAnsi="宋体"/>
          <w:b/>
          <w:bCs/>
          <w:sz w:val="24"/>
        </w:rPr>
      </w:pPr>
      <w:r w:rsidRPr="006201B0">
        <w:rPr>
          <w:rFonts w:hAnsi="宋体" w:hint="eastAsia"/>
          <w:b/>
          <w:bCs/>
          <w:sz w:val="24"/>
        </w:rPr>
        <w:t>2</w:t>
      </w:r>
      <w:r w:rsidRPr="006201B0">
        <w:rPr>
          <w:rFonts w:hAnsi="宋体" w:hint="eastAsia"/>
          <w:b/>
          <w:bCs/>
          <w:sz w:val="24"/>
        </w:rPr>
        <w:t>）如果能够以</w:t>
      </w:r>
      <w:r w:rsidRPr="006201B0">
        <w:rPr>
          <w:rFonts w:hAnsi="宋体" w:hint="eastAsia"/>
          <w:b/>
          <w:bCs/>
          <w:sz w:val="24"/>
        </w:rPr>
        <w:t>2.75%</w:t>
      </w:r>
      <w:r w:rsidRPr="006201B0">
        <w:rPr>
          <w:rFonts w:hAnsi="宋体" w:hint="eastAsia"/>
          <w:b/>
          <w:bCs/>
          <w:sz w:val="24"/>
        </w:rPr>
        <w:t>的利率借到不超过</w:t>
      </w:r>
      <w:r w:rsidRPr="006201B0">
        <w:rPr>
          <w:rFonts w:hAnsi="宋体" w:hint="eastAsia"/>
          <w:b/>
          <w:bCs/>
          <w:sz w:val="24"/>
        </w:rPr>
        <w:t>100</w:t>
      </w:r>
      <w:r w:rsidRPr="006201B0">
        <w:rPr>
          <w:rFonts w:hAnsi="宋体" w:hint="eastAsia"/>
          <w:b/>
          <w:bCs/>
          <w:sz w:val="24"/>
        </w:rPr>
        <w:t>万元资金，该经理应如何操作？</w:t>
      </w:r>
      <w:r w:rsidRPr="006201B0">
        <w:rPr>
          <w:rFonts w:hAnsi="宋体" w:hint="eastAsia"/>
          <w:b/>
          <w:bCs/>
          <w:sz w:val="24"/>
        </w:rPr>
        <w:t xml:space="preserve"> </w:t>
      </w:r>
    </w:p>
    <w:p w:rsidR="006201B0" w:rsidRPr="006201B0" w:rsidRDefault="006201B0" w:rsidP="006201B0">
      <w:pPr>
        <w:adjustRightInd w:val="0"/>
        <w:snapToGrid w:val="0"/>
        <w:spacing w:line="360" w:lineRule="auto"/>
        <w:ind w:firstLineChars="300" w:firstLine="723"/>
        <w:rPr>
          <w:rFonts w:hAnsi="宋体"/>
          <w:b/>
          <w:bCs/>
          <w:sz w:val="24"/>
        </w:rPr>
      </w:pPr>
      <w:r w:rsidRPr="006201B0">
        <w:rPr>
          <w:rFonts w:hAnsi="宋体" w:hint="eastAsia"/>
          <w:b/>
          <w:bCs/>
          <w:sz w:val="24"/>
        </w:rPr>
        <w:t>3</w:t>
      </w:r>
      <w:r w:rsidRPr="006201B0">
        <w:rPr>
          <w:rFonts w:hAnsi="宋体" w:hint="eastAsia"/>
          <w:b/>
          <w:bCs/>
          <w:sz w:val="24"/>
        </w:rPr>
        <w:t>）在</w:t>
      </w:r>
      <w:r w:rsidRPr="006201B0">
        <w:rPr>
          <w:rFonts w:hAnsi="宋体" w:hint="eastAsia"/>
          <w:b/>
          <w:bCs/>
          <w:sz w:val="24"/>
        </w:rPr>
        <w:t>1000</w:t>
      </w:r>
      <w:r w:rsidRPr="006201B0">
        <w:rPr>
          <w:rFonts w:hAnsi="宋体" w:hint="eastAsia"/>
          <w:b/>
          <w:bCs/>
          <w:sz w:val="24"/>
        </w:rPr>
        <w:t>万元资金情况下，</w:t>
      </w:r>
      <w:proofErr w:type="gramStart"/>
      <w:r w:rsidRPr="006201B0">
        <w:rPr>
          <w:rFonts w:hAnsi="宋体" w:hint="eastAsia"/>
          <w:b/>
          <w:bCs/>
          <w:sz w:val="24"/>
        </w:rPr>
        <w:t>若证券</w:t>
      </w:r>
      <w:proofErr w:type="gramEnd"/>
      <w:r w:rsidRPr="006201B0">
        <w:rPr>
          <w:rFonts w:hAnsi="宋体" w:hint="eastAsia"/>
          <w:b/>
          <w:bCs/>
          <w:sz w:val="24"/>
        </w:rPr>
        <w:t>A</w:t>
      </w:r>
      <w:r w:rsidRPr="006201B0">
        <w:rPr>
          <w:rFonts w:hAnsi="宋体" w:hint="eastAsia"/>
          <w:b/>
          <w:bCs/>
          <w:sz w:val="24"/>
        </w:rPr>
        <w:t>的税前收益增加为</w:t>
      </w:r>
      <w:r w:rsidRPr="006201B0">
        <w:rPr>
          <w:rFonts w:hAnsi="宋体" w:hint="eastAsia"/>
          <w:b/>
          <w:bCs/>
          <w:sz w:val="24"/>
        </w:rPr>
        <w:t>4.5%</w:t>
      </w:r>
      <w:r w:rsidRPr="006201B0">
        <w:rPr>
          <w:rFonts w:hAnsi="宋体" w:hint="eastAsia"/>
          <w:b/>
          <w:bCs/>
          <w:sz w:val="24"/>
        </w:rPr>
        <w:t>，投资应</w:t>
      </w:r>
      <w:r w:rsidRPr="006201B0">
        <w:rPr>
          <w:rFonts w:hAnsi="宋体" w:hint="eastAsia"/>
          <w:b/>
          <w:bCs/>
          <w:sz w:val="24"/>
        </w:rPr>
        <w:lastRenderedPageBreak/>
        <w:t>否改变？</w:t>
      </w:r>
      <w:proofErr w:type="gramStart"/>
      <w:r w:rsidRPr="006201B0">
        <w:rPr>
          <w:rFonts w:hAnsi="宋体" w:hint="eastAsia"/>
          <w:b/>
          <w:bCs/>
          <w:sz w:val="24"/>
        </w:rPr>
        <w:t>若证券</w:t>
      </w:r>
      <w:proofErr w:type="gramEnd"/>
      <w:r w:rsidRPr="006201B0">
        <w:rPr>
          <w:rFonts w:hAnsi="宋体" w:hint="eastAsia"/>
          <w:b/>
          <w:bCs/>
          <w:sz w:val="24"/>
        </w:rPr>
        <w:t>C</w:t>
      </w:r>
      <w:r w:rsidRPr="006201B0">
        <w:rPr>
          <w:rFonts w:hAnsi="宋体" w:hint="eastAsia"/>
          <w:b/>
          <w:bCs/>
          <w:sz w:val="24"/>
        </w:rPr>
        <w:t>的税前收益减少为</w:t>
      </w:r>
      <w:r w:rsidRPr="006201B0">
        <w:rPr>
          <w:rFonts w:hAnsi="宋体" w:hint="eastAsia"/>
          <w:b/>
          <w:bCs/>
          <w:sz w:val="24"/>
        </w:rPr>
        <w:t>4.8%</w:t>
      </w:r>
      <w:r w:rsidRPr="006201B0">
        <w:rPr>
          <w:rFonts w:hAnsi="宋体" w:hint="eastAsia"/>
          <w:b/>
          <w:bCs/>
          <w:sz w:val="24"/>
        </w:rPr>
        <w:t>，投资应否改变？</w:t>
      </w:r>
    </w:p>
    <w:p w:rsidR="00732D7C" w:rsidRPr="00732D7C" w:rsidRDefault="00732D7C" w:rsidP="00732D7C">
      <w:pPr>
        <w:autoSpaceDE w:val="0"/>
        <w:autoSpaceDN w:val="0"/>
        <w:adjustRightInd w:val="0"/>
        <w:spacing w:beforeLines="50" w:before="156" w:afterLines="50" w:after="156" w:line="0" w:lineRule="atLeast"/>
        <w:jc w:val="center"/>
        <w:rPr>
          <w:rFonts w:hint="eastAsia"/>
          <w:b/>
          <w:sz w:val="24"/>
        </w:rPr>
      </w:pPr>
      <w:r w:rsidRPr="00732D7C">
        <w:rPr>
          <w:rFonts w:hint="eastAsia"/>
          <w:b/>
          <w:sz w:val="24"/>
        </w:rPr>
        <w:t>表</w:t>
      </w:r>
      <w:r w:rsidRPr="00732D7C">
        <w:rPr>
          <w:rFonts w:hint="eastAsia"/>
          <w:b/>
          <w:sz w:val="24"/>
        </w:rPr>
        <w:t xml:space="preserve">  </w:t>
      </w:r>
      <w:r w:rsidRPr="00732D7C">
        <w:rPr>
          <w:rFonts w:hint="eastAsia"/>
          <w:b/>
          <w:sz w:val="24"/>
        </w:rPr>
        <w:t>证券信息</w:t>
      </w:r>
    </w:p>
    <w:tbl>
      <w:tblPr>
        <w:tblW w:w="8444" w:type="dxa"/>
        <w:jc w:val="center"/>
        <w:tblInd w:w="-1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82"/>
        <w:gridCol w:w="1583"/>
        <w:gridCol w:w="1583"/>
        <w:gridCol w:w="1583"/>
        <w:gridCol w:w="2113"/>
      </w:tblGrid>
      <w:tr w:rsidR="00732D7C" w:rsidRPr="00732D7C" w:rsidTr="009B0146">
        <w:trPr>
          <w:trHeight w:val="505"/>
          <w:jc w:val="center"/>
        </w:trPr>
        <w:tc>
          <w:tcPr>
            <w:tcW w:w="158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:rsidR="00732D7C" w:rsidRPr="00732D7C" w:rsidRDefault="00732D7C" w:rsidP="00732D7C">
            <w:pPr>
              <w:widowControl/>
              <w:spacing w:line="0" w:lineRule="atLeast"/>
              <w:ind w:left="420" w:firstLineChars="200" w:firstLine="480"/>
              <w:jc w:val="center"/>
              <w:rPr>
                <w:sz w:val="24"/>
              </w:rPr>
            </w:pPr>
          </w:p>
        </w:tc>
        <w:tc>
          <w:tcPr>
            <w:tcW w:w="158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:rsidR="00732D7C" w:rsidRPr="00732D7C" w:rsidRDefault="00732D7C" w:rsidP="00732D7C">
            <w:pPr>
              <w:widowControl/>
              <w:spacing w:line="0" w:lineRule="atLeast"/>
              <w:rPr>
                <w:rFonts w:hint="eastAsia"/>
                <w:sz w:val="24"/>
              </w:rPr>
            </w:pPr>
            <w:r w:rsidRPr="00732D7C">
              <w:rPr>
                <w:sz w:val="24"/>
              </w:rPr>
              <w:t>证券种类</w:t>
            </w:r>
          </w:p>
        </w:tc>
        <w:tc>
          <w:tcPr>
            <w:tcW w:w="158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:rsidR="00732D7C" w:rsidRPr="00732D7C" w:rsidRDefault="00732D7C" w:rsidP="00732D7C">
            <w:pPr>
              <w:spacing w:line="0" w:lineRule="atLeast"/>
              <w:rPr>
                <w:rFonts w:hint="eastAsia"/>
                <w:sz w:val="24"/>
              </w:rPr>
            </w:pPr>
            <w:r w:rsidRPr="00732D7C">
              <w:rPr>
                <w:sz w:val="24"/>
              </w:rPr>
              <w:t>信用等级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:rsidR="00732D7C" w:rsidRPr="00732D7C" w:rsidRDefault="00732D7C" w:rsidP="00732D7C">
            <w:pPr>
              <w:widowControl/>
              <w:spacing w:line="0" w:lineRule="atLeast"/>
              <w:rPr>
                <w:sz w:val="24"/>
              </w:rPr>
            </w:pPr>
            <w:r w:rsidRPr="00732D7C">
              <w:rPr>
                <w:sz w:val="24"/>
              </w:rPr>
              <w:t>到期年限</w:t>
            </w:r>
          </w:p>
        </w:tc>
        <w:tc>
          <w:tcPr>
            <w:tcW w:w="2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:rsidR="00732D7C" w:rsidRPr="00732D7C" w:rsidRDefault="00732D7C" w:rsidP="00732D7C">
            <w:pPr>
              <w:spacing w:line="0" w:lineRule="atLeast"/>
              <w:rPr>
                <w:sz w:val="24"/>
              </w:rPr>
            </w:pPr>
            <w:r w:rsidRPr="00732D7C">
              <w:rPr>
                <w:sz w:val="24"/>
              </w:rPr>
              <w:t>到期税前收益（</w:t>
            </w:r>
            <w:r w:rsidRPr="00732D7C">
              <w:rPr>
                <w:sz w:val="24"/>
              </w:rPr>
              <w:t>%</w:t>
            </w:r>
            <w:r w:rsidRPr="00732D7C">
              <w:rPr>
                <w:sz w:val="24"/>
              </w:rPr>
              <w:t>）</w:t>
            </w:r>
          </w:p>
        </w:tc>
      </w:tr>
      <w:tr w:rsidR="00732D7C" w:rsidRPr="00732D7C" w:rsidTr="009B0146">
        <w:trPr>
          <w:trHeight w:val="339"/>
          <w:jc w:val="center"/>
        </w:trPr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2D7C" w:rsidRPr="00732D7C" w:rsidRDefault="00732D7C" w:rsidP="00732D7C">
            <w:pPr>
              <w:widowControl/>
              <w:spacing w:line="0" w:lineRule="atLeast"/>
              <w:jc w:val="center"/>
              <w:rPr>
                <w:rFonts w:hint="eastAsia"/>
                <w:sz w:val="24"/>
              </w:rPr>
            </w:pPr>
            <w:r w:rsidRPr="00732D7C">
              <w:rPr>
                <w:rFonts w:hint="eastAsia"/>
                <w:sz w:val="24"/>
              </w:rPr>
              <w:t>A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2D7C" w:rsidRPr="00732D7C" w:rsidRDefault="00732D7C" w:rsidP="00732D7C">
            <w:pPr>
              <w:widowControl/>
              <w:spacing w:line="0" w:lineRule="atLeast"/>
              <w:jc w:val="center"/>
              <w:rPr>
                <w:rFonts w:hint="eastAsia"/>
                <w:sz w:val="24"/>
              </w:rPr>
            </w:pPr>
            <w:r w:rsidRPr="00732D7C">
              <w:rPr>
                <w:sz w:val="24"/>
              </w:rPr>
              <w:t>市政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2D7C" w:rsidRPr="00732D7C" w:rsidRDefault="00732D7C" w:rsidP="00732D7C">
            <w:pPr>
              <w:spacing w:line="0" w:lineRule="atLeast"/>
              <w:jc w:val="center"/>
              <w:rPr>
                <w:rFonts w:hint="eastAsia"/>
                <w:sz w:val="24"/>
              </w:rPr>
            </w:pPr>
            <w:r w:rsidRPr="00732D7C">
              <w:rPr>
                <w:rFonts w:hint="eastAsia"/>
                <w:sz w:val="24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2D7C" w:rsidRPr="00732D7C" w:rsidRDefault="00732D7C" w:rsidP="00732D7C">
            <w:pPr>
              <w:widowControl/>
              <w:spacing w:line="0" w:lineRule="atLeast"/>
              <w:jc w:val="center"/>
              <w:rPr>
                <w:rFonts w:hint="eastAsia"/>
                <w:sz w:val="24"/>
              </w:rPr>
            </w:pPr>
            <w:r w:rsidRPr="00732D7C">
              <w:rPr>
                <w:rFonts w:hint="eastAsia"/>
                <w:sz w:val="24"/>
              </w:rPr>
              <w:t>9</w:t>
            </w:r>
          </w:p>
        </w:tc>
        <w:tc>
          <w:tcPr>
            <w:tcW w:w="21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32D7C" w:rsidRPr="00732D7C" w:rsidRDefault="00732D7C" w:rsidP="00732D7C">
            <w:pPr>
              <w:spacing w:line="0" w:lineRule="atLeast"/>
              <w:jc w:val="center"/>
              <w:rPr>
                <w:rFonts w:hint="eastAsia"/>
                <w:sz w:val="24"/>
              </w:rPr>
            </w:pPr>
            <w:r w:rsidRPr="00732D7C">
              <w:rPr>
                <w:rFonts w:hint="eastAsia"/>
                <w:sz w:val="24"/>
              </w:rPr>
              <w:t>4.3</w:t>
            </w:r>
          </w:p>
        </w:tc>
      </w:tr>
      <w:tr w:rsidR="00732D7C" w:rsidRPr="00732D7C" w:rsidTr="009B0146">
        <w:trPr>
          <w:trHeight w:val="339"/>
          <w:jc w:val="center"/>
        </w:trPr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2D7C" w:rsidRPr="00732D7C" w:rsidRDefault="00732D7C" w:rsidP="00732D7C">
            <w:pPr>
              <w:widowControl/>
              <w:spacing w:line="0" w:lineRule="atLeast"/>
              <w:jc w:val="center"/>
              <w:rPr>
                <w:rFonts w:hint="eastAsia"/>
                <w:sz w:val="24"/>
              </w:rPr>
            </w:pPr>
            <w:r w:rsidRPr="00732D7C">
              <w:rPr>
                <w:rFonts w:hint="eastAsia"/>
                <w:sz w:val="24"/>
              </w:rPr>
              <w:t>B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2D7C" w:rsidRPr="00732D7C" w:rsidRDefault="00732D7C" w:rsidP="00732D7C">
            <w:pPr>
              <w:widowControl/>
              <w:spacing w:line="0" w:lineRule="atLeast"/>
              <w:jc w:val="center"/>
              <w:rPr>
                <w:rFonts w:hint="eastAsia"/>
                <w:sz w:val="24"/>
              </w:rPr>
            </w:pPr>
            <w:r w:rsidRPr="00732D7C">
              <w:rPr>
                <w:sz w:val="24"/>
              </w:rPr>
              <w:t>代办机构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2D7C" w:rsidRPr="00732D7C" w:rsidRDefault="00732D7C" w:rsidP="00732D7C">
            <w:pPr>
              <w:spacing w:line="0" w:lineRule="atLeast"/>
              <w:jc w:val="center"/>
              <w:rPr>
                <w:rFonts w:hint="eastAsia"/>
                <w:sz w:val="24"/>
              </w:rPr>
            </w:pPr>
            <w:r w:rsidRPr="00732D7C">
              <w:rPr>
                <w:rFonts w:hint="eastAsia"/>
                <w:sz w:val="24"/>
              </w:rPr>
              <w:t>2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2D7C" w:rsidRPr="00732D7C" w:rsidRDefault="00732D7C" w:rsidP="00732D7C">
            <w:pPr>
              <w:widowControl/>
              <w:spacing w:line="0" w:lineRule="atLeast"/>
              <w:jc w:val="center"/>
              <w:rPr>
                <w:rFonts w:hint="eastAsia"/>
                <w:sz w:val="24"/>
              </w:rPr>
            </w:pPr>
            <w:r w:rsidRPr="00732D7C">
              <w:rPr>
                <w:rFonts w:hint="eastAsia"/>
                <w:sz w:val="24"/>
              </w:rPr>
              <w:t>15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2D7C" w:rsidRPr="00732D7C" w:rsidRDefault="00732D7C" w:rsidP="00732D7C">
            <w:pPr>
              <w:spacing w:line="0" w:lineRule="atLeast"/>
              <w:jc w:val="center"/>
              <w:rPr>
                <w:rFonts w:hint="eastAsia"/>
                <w:sz w:val="24"/>
              </w:rPr>
            </w:pPr>
            <w:r w:rsidRPr="00732D7C">
              <w:rPr>
                <w:rFonts w:hint="eastAsia"/>
                <w:sz w:val="24"/>
              </w:rPr>
              <w:t>5.4</w:t>
            </w:r>
          </w:p>
        </w:tc>
      </w:tr>
      <w:tr w:rsidR="00732D7C" w:rsidRPr="00732D7C" w:rsidTr="009B0146">
        <w:trPr>
          <w:trHeight w:val="339"/>
          <w:jc w:val="center"/>
        </w:trPr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2D7C" w:rsidRPr="00732D7C" w:rsidRDefault="00732D7C" w:rsidP="00732D7C">
            <w:pPr>
              <w:widowControl/>
              <w:spacing w:line="0" w:lineRule="atLeast"/>
              <w:jc w:val="center"/>
              <w:rPr>
                <w:rFonts w:hint="eastAsia"/>
                <w:sz w:val="24"/>
              </w:rPr>
            </w:pPr>
            <w:r w:rsidRPr="00732D7C">
              <w:rPr>
                <w:rFonts w:hint="eastAsia"/>
                <w:sz w:val="24"/>
              </w:rPr>
              <w:t>C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2D7C" w:rsidRPr="00732D7C" w:rsidRDefault="00732D7C" w:rsidP="00732D7C">
            <w:pPr>
              <w:widowControl/>
              <w:spacing w:line="0" w:lineRule="atLeast"/>
              <w:jc w:val="center"/>
              <w:rPr>
                <w:rFonts w:hint="eastAsia"/>
                <w:sz w:val="24"/>
              </w:rPr>
            </w:pPr>
            <w:r w:rsidRPr="00732D7C">
              <w:rPr>
                <w:sz w:val="24"/>
              </w:rPr>
              <w:t>政府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2D7C" w:rsidRPr="00732D7C" w:rsidRDefault="00732D7C" w:rsidP="00732D7C">
            <w:pPr>
              <w:spacing w:line="0" w:lineRule="atLeast"/>
              <w:jc w:val="center"/>
              <w:rPr>
                <w:rFonts w:hint="eastAsia"/>
                <w:sz w:val="24"/>
              </w:rPr>
            </w:pPr>
            <w:r w:rsidRPr="00732D7C">
              <w:rPr>
                <w:rFonts w:hint="eastAsia"/>
                <w:sz w:val="24"/>
              </w:rPr>
              <w:t>1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2D7C" w:rsidRPr="00732D7C" w:rsidRDefault="00732D7C" w:rsidP="00732D7C">
            <w:pPr>
              <w:widowControl/>
              <w:spacing w:line="0" w:lineRule="atLeast"/>
              <w:jc w:val="center"/>
              <w:rPr>
                <w:rFonts w:hint="eastAsia"/>
                <w:sz w:val="24"/>
              </w:rPr>
            </w:pPr>
            <w:r w:rsidRPr="00732D7C">
              <w:rPr>
                <w:rFonts w:hint="eastAsia"/>
                <w:sz w:val="24"/>
              </w:rPr>
              <w:t>4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2D7C" w:rsidRPr="00732D7C" w:rsidRDefault="00732D7C" w:rsidP="00732D7C">
            <w:pPr>
              <w:spacing w:line="0" w:lineRule="atLeast"/>
              <w:jc w:val="center"/>
              <w:rPr>
                <w:rFonts w:hint="eastAsia"/>
                <w:sz w:val="24"/>
              </w:rPr>
            </w:pPr>
            <w:r w:rsidRPr="00732D7C">
              <w:rPr>
                <w:rFonts w:hint="eastAsia"/>
                <w:sz w:val="24"/>
              </w:rPr>
              <w:t>5.0</w:t>
            </w:r>
          </w:p>
        </w:tc>
      </w:tr>
      <w:tr w:rsidR="00732D7C" w:rsidRPr="00732D7C" w:rsidTr="009B0146">
        <w:trPr>
          <w:trHeight w:val="339"/>
          <w:jc w:val="center"/>
        </w:trPr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2D7C" w:rsidRPr="00732D7C" w:rsidRDefault="00732D7C" w:rsidP="00732D7C">
            <w:pPr>
              <w:spacing w:line="0" w:lineRule="atLeast"/>
              <w:jc w:val="center"/>
              <w:rPr>
                <w:sz w:val="24"/>
              </w:rPr>
            </w:pPr>
            <w:r w:rsidRPr="00732D7C">
              <w:rPr>
                <w:rFonts w:hint="eastAsia"/>
                <w:sz w:val="24"/>
              </w:rPr>
              <w:t>D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2D7C" w:rsidRPr="00732D7C" w:rsidRDefault="00732D7C" w:rsidP="00732D7C">
            <w:pPr>
              <w:spacing w:line="0" w:lineRule="atLeast"/>
              <w:jc w:val="center"/>
              <w:rPr>
                <w:rFonts w:hint="eastAsia"/>
                <w:sz w:val="24"/>
              </w:rPr>
            </w:pPr>
            <w:r w:rsidRPr="00732D7C">
              <w:rPr>
                <w:sz w:val="24"/>
              </w:rPr>
              <w:t>政府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2D7C" w:rsidRPr="00732D7C" w:rsidRDefault="00732D7C" w:rsidP="00732D7C">
            <w:pPr>
              <w:spacing w:line="0" w:lineRule="atLeast"/>
              <w:jc w:val="center"/>
              <w:rPr>
                <w:rFonts w:hint="eastAsia"/>
                <w:sz w:val="24"/>
              </w:rPr>
            </w:pPr>
            <w:r w:rsidRPr="00732D7C">
              <w:rPr>
                <w:rFonts w:hint="eastAsia"/>
                <w:sz w:val="24"/>
              </w:rPr>
              <w:t>1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2D7C" w:rsidRPr="00732D7C" w:rsidRDefault="00732D7C" w:rsidP="00732D7C">
            <w:pPr>
              <w:spacing w:line="0" w:lineRule="atLeast"/>
              <w:jc w:val="center"/>
              <w:rPr>
                <w:rFonts w:hint="eastAsia"/>
                <w:sz w:val="24"/>
              </w:rPr>
            </w:pPr>
            <w:r w:rsidRPr="00732D7C">
              <w:rPr>
                <w:rFonts w:hint="eastAsia"/>
                <w:sz w:val="24"/>
              </w:rPr>
              <w:t>3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2D7C" w:rsidRPr="00732D7C" w:rsidRDefault="00732D7C" w:rsidP="00732D7C">
            <w:pPr>
              <w:spacing w:line="0" w:lineRule="atLeast"/>
              <w:jc w:val="center"/>
              <w:rPr>
                <w:rFonts w:hint="eastAsia"/>
                <w:sz w:val="24"/>
              </w:rPr>
            </w:pPr>
            <w:r w:rsidRPr="00732D7C">
              <w:rPr>
                <w:rFonts w:hint="eastAsia"/>
                <w:sz w:val="24"/>
              </w:rPr>
              <w:t>4.4</w:t>
            </w:r>
          </w:p>
        </w:tc>
      </w:tr>
      <w:tr w:rsidR="00732D7C" w:rsidRPr="00732D7C" w:rsidTr="009B0146">
        <w:trPr>
          <w:trHeight w:val="340"/>
          <w:jc w:val="center"/>
        </w:trPr>
        <w:tc>
          <w:tcPr>
            <w:tcW w:w="1582" w:type="dxa"/>
            <w:tcBorders>
              <w:top w:val="nil"/>
              <w:left w:val="nil"/>
              <w:bottom w:val="threeDEngrave" w:sz="12" w:space="0" w:color="auto"/>
              <w:right w:val="nil"/>
            </w:tcBorders>
            <w:shd w:val="clear" w:color="auto" w:fill="auto"/>
            <w:vAlign w:val="center"/>
          </w:tcPr>
          <w:p w:rsidR="00732D7C" w:rsidRPr="00732D7C" w:rsidRDefault="00732D7C" w:rsidP="00732D7C">
            <w:pPr>
              <w:spacing w:line="0" w:lineRule="atLeast"/>
              <w:jc w:val="center"/>
              <w:rPr>
                <w:rFonts w:hint="eastAsia"/>
                <w:sz w:val="24"/>
              </w:rPr>
            </w:pPr>
            <w:r w:rsidRPr="00732D7C">
              <w:rPr>
                <w:rFonts w:hint="eastAsia"/>
                <w:sz w:val="24"/>
              </w:rPr>
              <w:t>E</w:t>
            </w:r>
          </w:p>
        </w:tc>
        <w:tc>
          <w:tcPr>
            <w:tcW w:w="1583" w:type="dxa"/>
            <w:tcBorders>
              <w:top w:val="nil"/>
              <w:left w:val="nil"/>
              <w:bottom w:val="threeDEngrave" w:sz="12" w:space="0" w:color="auto"/>
              <w:right w:val="nil"/>
            </w:tcBorders>
            <w:vAlign w:val="center"/>
          </w:tcPr>
          <w:p w:rsidR="00732D7C" w:rsidRPr="00732D7C" w:rsidRDefault="00732D7C" w:rsidP="00732D7C">
            <w:pPr>
              <w:spacing w:line="0" w:lineRule="atLeast"/>
              <w:jc w:val="center"/>
              <w:rPr>
                <w:rFonts w:hint="eastAsia"/>
                <w:sz w:val="24"/>
              </w:rPr>
            </w:pPr>
            <w:r w:rsidRPr="00732D7C">
              <w:rPr>
                <w:sz w:val="24"/>
              </w:rPr>
              <w:t>市政</w:t>
            </w:r>
          </w:p>
        </w:tc>
        <w:tc>
          <w:tcPr>
            <w:tcW w:w="1583" w:type="dxa"/>
            <w:tcBorders>
              <w:top w:val="nil"/>
              <w:left w:val="nil"/>
              <w:bottom w:val="threeDEngrave" w:sz="12" w:space="0" w:color="auto"/>
              <w:right w:val="nil"/>
            </w:tcBorders>
            <w:vAlign w:val="center"/>
          </w:tcPr>
          <w:p w:rsidR="00732D7C" w:rsidRPr="00732D7C" w:rsidRDefault="00732D7C" w:rsidP="00732D7C">
            <w:pPr>
              <w:spacing w:line="0" w:lineRule="atLeast"/>
              <w:jc w:val="center"/>
              <w:rPr>
                <w:rFonts w:hint="eastAsia"/>
                <w:sz w:val="24"/>
              </w:rPr>
            </w:pPr>
            <w:r w:rsidRPr="00732D7C">
              <w:rPr>
                <w:rFonts w:hint="eastAsia"/>
                <w:sz w:val="24"/>
              </w:rPr>
              <w:t>5</w:t>
            </w:r>
          </w:p>
        </w:tc>
        <w:tc>
          <w:tcPr>
            <w:tcW w:w="1583" w:type="dxa"/>
            <w:tcBorders>
              <w:top w:val="nil"/>
              <w:left w:val="nil"/>
              <w:bottom w:val="threeDEngrave" w:sz="12" w:space="0" w:color="auto"/>
              <w:right w:val="nil"/>
            </w:tcBorders>
            <w:vAlign w:val="center"/>
          </w:tcPr>
          <w:p w:rsidR="00732D7C" w:rsidRPr="00732D7C" w:rsidRDefault="00732D7C" w:rsidP="00732D7C">
            <w:pPr>
              <w:spacing w:line="0" w:lineRule="atLeast"/>
              <w:jc w:val="center"/>
              <w:rPr>
                <w:rFonts w:hint="eastAsia"/>
                <w:sz w:val="24"/>
              </w:rPr>
            </w:pPr>
            <w:r w:rsidRPr="00732D7C">
              <w:rPr>
                <w:rFonts w:hint="eastAsia"/>
                <w:sz w:val="24"/>
              </w:rPr>
              <w:t>2</w:t>
            </w:r>
          </w:p>
        </w:tc>
        <w:tc>
          <w:tcPr>
            <w:tcW w:w="2113" w:type="dxa"/>
            <w:tcBorders>
              <w:top w:val="nil"/>
              <w:left w:val="nil"/>
              <w:bottom w:val="threeDEngrave" w:sz="12" w:space="0" w:color="auto"/>
              <w:right w:val="nil"/>
            </w:tcBorders>
            <w:vAlign w:val="center"/>
          </w:tcPr>
          <w:p w:rsidR="00732D7C" w:rsidRPr="00732D7C" w:rsidRDefault="00732D7C" w:rsidP="00732D7C">
            <w:pPr>
              <w:spacing w:line="0" w:lineRule="atLeast"/>
              <w:jc w:val="center"/>
              <w:rPr>
                <w:rFonts w:hint="eastAsia"/>
                <w:sz w:val="24"/>
              </w:rPr>
            </w:pPr>
            <w:r w:rsidRPr="00732D7C">
              <w:rPr>
                <w:rFonts w:hint="eastAsia"/>
                <w:sz w:val="24"/>
              </w:rPr>
              <w:t>4.5</w:t>
            </w:r>
          </w:p>
        </w:tc>
      </w:tr>
    </w:tbl>
    <w:p w:rsidR="00790C68" w:rsidRPr="006201B0" w:rsidRDefault="00790C68" w:rsidP="006201B0">
      <w:pPr>
        <w:adjustRightInd w:val="0"/>
        <w:snapToGrid w:val="0"/>
        <w:spacing w:line="360" w:lineRule="auto"/>
        <w:rPr>
          <w:rFonts w:hAnsi="宋体"/>
          <w:b/>
          <w:bCs/>
          <w:sz w:val="24"/>
        </w:rPr>
      </w:pPr>
      <w:bookmarkStart w:id="0" w:name="_GoBack"/>
      <w:bookmarkEnd w:id="0"/>
    </w:p>
    <w:p w:rsidR="006201B0" w:rsidRPr="006201B0" w:rsidRDefault="006201B0" w:rsidP="006201B0">
      <w:pPr>
        <w:adjustRightInd w:val="0"/>
        <w:snapToGrid w:val="0"/>
        <w:spacing w:line="360" w:lineRule="auto"/>
        <w:rPr>
          <w:rFonts w:ascii="黑体" w:eastAsia="黑体" w:hAnsi="宋体"/>
          <w:b/>
          <w:bCs/>
          <w:color w:val="FF0000"/>
          <w:sz w:val="28"/>
          <w:szCs w:val="28"/>
        </w:rPr>
      </w:pPr>
      <w:r w:rsidRPr="006201B0">
        <w:rPr>
          <w:rFonts w:ascii="黑体" w:eastAsia="黑体" w:hAnsi="宋体" w:hint="eastAsia"/>
          <w:b/>
          <w:bCs/>
          <w:color w:val="FF0000"/>
          <w:sz w:val="28"/>
          <w:szCs w:val="28"/>
        </w:rPr>
        <w:t>E：孤岛疾病问题</w:t>
      </w:r>
    </w:p>
    <w:p w:rsidR="006201B0" w:rsidRPr="006201B0" w:rsidRDefault="006201B0" w:rsidP="006201B0">
      <w:pPr>
        <w:adjustRightInd w:val="0"/>
        <w:snapToGrid w:val="0"/>
        <w:spacing w:line="360" w:lineRule="auto"/>
        <w:rPr>
          <w:rFonts w:hAnsi="宋体"/>
          <w:b/>
          <w:bCs/>
          <w:sz w:val="24"/>
        </w:rPr>
      </w:pPr>
      <w:r w:rsidRPr="006201B0">
        <w:rPr>
          <w:rFonts w:hAnsi="宋体" w:hint="eastAsia"/>
          <w:b/>
          <w:bCs/>
          <w:sz w:val="24"/>
        </w:rPr>
        <w:t xml:space="preserve">    </w:t>
      </w:r>
      <w:r w:rsidRPr="006201B0">
        <w:rPr>
          <w:rFonts w:hAnsi="宋体" w:hint="eastAsia"/>
          <w:b/>
          <w:bCs/>
          <w:sz w:val="24"/>
        </w:rPr>
        <w:t>考虑在一个人口数量为</w:t>
      </w:r>
      <w:r w:rsidRPr="006201B0">
        <w:rPr>
          <w:rFonts w:hAnsi="宋体" w:hint="eastAsia"/>
          <w:b/>
          <w:bCs/>
          <w:sz w:val="24"/>
        </w:rPr>
        <w:t>N</w:t>
      </w:r>
      <w:r w:rsidRPr="006201B0">
        <w:rPr>
          <w:rFonts w:hAnsi="宋体" w:hint="eastAsia"/>
          <w:b/>
          <w:bCs/>
          <w:sz w:val="24"/>
        </w:rPr>
        <w:t>的孤岛上，一部分到岛外旅游的居民回来使该岛感染了一种高传染性的疾病。请预测在某时刻</w:t>
      </w:r>
      <w:r w:rsidRPr="006201B0">
        <w:rPr>
          <w:rFonts w:hAnsi="宋体" w:hint="eastAsia"/>
          <w:b/>
          <w:bCs/>
          <w:sz w:val="24"/>
        </w:rPr>
        <w:t>t</w:t>
      </w:r>
      <w:r w:rsidRPr="006201B0">
        <w:rPr>
          <w:rFonts w:hAnsi="宋体" w:hint="eastAsia"/>
          <w:b/>
          <w:bCs/>
          <w:sz w:val="24"/>
        </w:rPr>
        <w:t>将会被感染的人数</w:t>
      </w:r>
      <w:r w:rsidRPr="006201B0">
        <w:rPr>
          <w:rFonts w:hAnsi="宋体" w:hint="eastAsia"/>
          <w:b/>
          <w:bCs/>
          <w:sz w:val="24"/>
        </w:rPr>
        <w:t>X</w:t>
      </w:r>
      <w:r w:rsidR="00790C68">
        <w:rPr>
          <w:rFonts w:hAnsi="宋体" w:hint="eastAsia"/>
          <w:b/>
          <w:bCs/>
          <w:sz w:val="24"/>
        </w:rPr>
        <w:t xml:space="preserve">. </w:t>
      </w:r>
      <w:r w:rsidRPr="006201B0">
        <w:rPr>
          <w:rFonts w:hAnsi="宋体" w:hint="eastAsia"/>
          <w:b/>
          <w:bCs/>
          <w:sz w:val="24"/>
        </w:rPr>
        <w:t>考虑一下模型，其中</w:t>
      </w:r>
      <w:r w:rsidRPr="006201B0">
        <w:rPr>
          <w:rFonts w:hAnsi="宋体" w:hint="eastAsia"/>
          <w:b/>
          <w:bCs/>
          <w:sz w:val="24"/>
        </w:rPr>
        <w:t>k&gt;0</w:t>
      </w:r>
      <w:r w:rsidRPr="006201B0">
        <w:rPr>
          <w:rFonts w:hAnsi="宋体" w:hint="eastAsia"/>
          <w:b/>
          <w:bCs/>
          <w:sz w:val="24"/>
        </w:rPr>
        <w:t>为常数：</w:t>
      </w:r>
    </w:p>
    <w:p w:rsidR="006201B0" w:rsidRPr="006201B0" w:rsidRDefault="006201B0" w:rsidP="006201B0">
      <w:pPr>
        <w:adjustRightInd w:val="0"/>
        <w:snapToGrid w:val="0"/>
        <w:spacing w:line="360" w:lineRule="auto"/>
        <w:ind w:firstLineChars="200" w:firstLine="482"/>
        <w:rPr>
          <w:rFonts w:hAnsi="宋体"/>
          <w:b/>
          <w:bCs/>
          <w:sz w:val="24"/>
        </w:rPr>
      </w:pPr>
      <w:r>
        <w:rPr>
          <w:rFonts w:hAnsi="宋体" w:hint="eastAsia"/>
          <w:b/>
          <w:bCs/>
          <w:sz w:val="24"/>
        </w:rPr>
        <w:t xml:space="preserve">(a) </w:t>
      </w:r>
      <w:r w:rsidRPr="006201B0">
        <w:rPr>
          <w:rFonts w:hAnsi="宋体" w:hint="eastAsia"/>
          <w:b/>
          <w:bCs/>
          <w:sz w:val="24"/>
        </w:rPr>
        <w:t>列出这个模型所隐含的两条主要假设，说明这些假设有什么依据？</w:t>
      </w:r>
    </w:p>
    <w:p w:rsidR="006201B0" w:rsidRPr="006201B0" w:rsidRDefault="006201B0" w:rsidP="006201B0">
      <w:pPr>
        <w:adjustRightInd w:val="0"/>
        <w:snapToGrid w:val="0"/>
        <w:spacing w:line="360" w:lineRule="auto"/>
        <w:ind w:firstLineChars="200" w:firstLine="482"/>
        <w:rPr>
          <w:rFonts w:hAnsi="宋体"/>
          <w:b/>
          <w:bCs/>
          <w:sz w:val="24"/>
        </w:rPr>
      </w:pPr>
      <w:r>
        <w:rPr>
          <w:rFonts w:hAnsi="宋体" w:hint="eastAsia"/>
          <w:b/>
          <w:bCs/>
          <w:sz w:val="24"/>
        </w:rPr>
        <w:t xml:space="preserve">(b) </w:t>
      </w:r>
      <w:r w:rsidRPr="006201B0">
        <w:rPr>
          <w:rFonts w:hAnsi="宋体" w:hint="eastAsia"/>
          <w:b/>
          <w:bCs/>
          <w:sz w:val="24"/>
        </w:rPr>
        <w:t>画出</w:t>
      </w:r>
      <w:r w:rsidRPr="006201B0">
        <w:rPr>
          <w:rFonts w:hAnsi="宋体" w:hint="eastAsia"/>
          <w:b/>
          <w:bCs/>
          <w:sz w:val="24"/>
        </w:rPr>
        <w:t xml:space="preserve"> </w:t>
      </w:r>
      <w:r w:rsidR="00790C68" w:rsidRPr="0096406F">
        <w:rPr>
          <w:position w:val="-6"/>
          <w:sz w:val="24"/>
        </w:rPr>
        <w:object w:dxaOrig="72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16.5pt" o:ole="">
            <v:imagedata r:id="rId7" o:title=""/>
          </v:shape>
          <o:OLEObject Type="Embed" ProgID="Equation.DSMT4" ShapeID="_x0000_i1025" DrawAspect="Content" ObjectID="_1553606955" r:id="rId8"/>
        </w:object>
      </w:r>
      <w:r w:rsidR="00790C68">
        <w:rPr>
          <w:rFonts w:hAnsi="宋体" w:hint="eastAsia"/>
          <w:b/>
          <w:bCs/>
          <w:sz w:val="24"/>
        </w:rPr>
        <w:t xml:space="preserve"> </w:t>
      </w:r>
      <w:r w:rsidRPr="006201B0">
        <w:rPr>
          <w:rFonts w:hAnsi="宋体" w:hint="eastAsia"/>
          <w:b/>
          <w:bCs/>
          <w:sz w:val="24"/>
        </w:rPr>
        <w:t>关于</w:t>
      </w:r>
      <w:r w:rsidRPr="006201B0">
        <w:rPr>
          <w:rFonts w:hAnsi="宋体" w:hint="eastAsia"/>
          <w:b/>
          <w:bCs/>
          <w:sz w:val="24"/>
        </w:rPr>
        <w:t>X</w:t>
      </w:r>
      <w:r w:rsidRPr="006201B0">
        <w:rPr>
          <w:rFonts w:hAnsi="宋体" w:hint="eastAsia"/>
          <w:b/>
          <w:bCs/>
          <w:sz w:val="24"/>
        </w:rPr>
        <w:t>的图形</w:t>
      </w:r>
    </w:p>
    <w:p w:rsidR="006201B0" w:rsidRPr="006201B0" w:rsidRDefault="006201B0" w:rsidP="006201B0">
      <w:pPr>
        <w:adjustRightInd w:val="0"/>
        <w:snapToGrid w:val="0"/>
        <w:spacing w:line="360" w:lineRule="auto"/>
        <w:ind w:firstLineChars="200" w:firstLine="482"/>
        <w:rPr>
          <w:rFonts w:hAnsi="宋体"/>
          <w:b/>
          <w:bCs/>
          <w:sz w:val="24"/>
        </w:rPr>
      </w:pPr>
      <w:r>
        <w:rPr>
          <w:rFonts w:hAnsi="宋体" w:hint="eastAsia"/>
          <w:b/>
          <w:bCs/>
          <w:sz w:val="24"/>
        </w:rPr>
        <w:t xml:space="preserve">(c) </w:t>
      </w:r>
      <w:r w:rsidRPr="006201B0">
        <w:rPr>
          <w:rFonts w:hAnsi="宋体" w:hint="eastAsia"/>
          <w:b/>
          <w:bCs/>
          <w:sz w:val="24"/>
        </w:rPr>
        <w:t>若初始被感染的人数</w:t>
      </w:r>
      <w:r w:rsidR="00790C68" w:rsidRPr="0096406F">
        <w:rPr>
          <w:position w:val="-12"/>
          <w:sz w:val="24"/>
        </w:rPr>
        <w:object w:dxaOrig="1060" w:dyaOrig="360">
          <v:shape id="_x0000_i1027" type="#_x0000_t75" style="width:53.25pt;height:18pt" o:ole="">
            <v:imagedata r:id="rId9" o:title=""/>
          </v:shape>
          <o:OLEObject Type="Embed" ProgID="Equation.DSMT4" ShapeID="_x0000_i1027" DrawAspect="Content" ObjectID="_1553606956" r:id="rId10"/>
        </w:object>
      </w:r>
      <w:r w:rsidRPr="006201B0">
        <w:rPr>
          <w:rFonts w:hAnsi="宋体" w:hint="eastAsia"/>
          <w:b/>
          <w:bCs/>
          <w:sz w:val="24"/>
        </w:rPr>
        <w:t>，画出</w:t>
      </w:r>
      <w:r w:rsidRPr="006201B0">
        <w:rPr>
          <w:rFonts w:hAnsi="宋体" w:hint="eastAsia"/>
          <w:b/>
          <w:bCs/>
          <w:sz w:val="24"/>
        </w:rPr>
        <w:t>X</w:t>
      </w:r>
      <w:r w:rsidRPr="006201B0">
        <w:rPr>
          <w:rFonts w:hAnsi="宋体" w:hint="eastAsia"/>
          <w:b/>
          <w:bCs/>
          <w:sz w:val="24"/>
        </w:rPr>
        <w:t>关于</w:t>
      </w:r>
      <w:r w:rsidRPr="006201B0">
        <w:rPr>
          <w:rFonts w:hAnsi="宋体" w:hint="eastAsia"/>
          <w:b/>
          <w:bCs/>
          <w:sz w:val="24"/>
        </w:rPr>
        <w:t>t</w:t>
      </w:r>
      <w:r w:rsidRPr="006201B0">
        <w:rPr>
          <w:rFonts w:hAnsi="宋体" w:hint="eastAsia"/>
          <w:b/>
          <w:bCs/>
          <w:sz w:val="24"/>
        </w:rPr>
        <w:t>的图形；若初始被感染人数为</w:t>
      </w:r>
      <w:r w:rsidRPr="006201B0">
        <w:rPr>
          <w:rFonts w:hAnsi="宋体" w:hint="eastAsia"/>
          <w:b/>
          <w:bCs/>
          <w:sz w:val="24"/>
        </w:rPr>
        <w:t xml:space="preserve"> </w:t>
      </w:r>
      <w:r w:rsidR="00790C68" w:rsidRPr="0096406F">
        <w:rPr>
          <w:position w:val="-12"/>
          <w:sz w:val="24"/>
          <w:vertAlign w:val="subscript"/>
        </w:rPr>
        <w:object w:dxaOrig="1040" w:dyaOrig="360">
          <v:shape id="_x0000_i1026" type="#_x0000_t75" style="width:56.25pt;height:19.5pt" o:ole="">
            <v:imagedata r:id="rId11" o:title=""/>
          </v:shape>
          <o:OLEObject Type="Embed" ProgID="Equation.DSMT4" ShapeID="_x0000_i1026" DrawAspect="Content" ObjectID="_1553606957" r:id="rId12"/>
        </w:object>
      </w:r>
      <w:r w:rsidR="00790C68">
        <w:rPr>
          <w:rFonts w:hAnsi="宋体" w:hint="eastAsia"/>
          <w:b/>
          <w:bCs/>
          <w:sz w:val="24"/>
        </w:rPr>
        <w:t xml:space="preserve"> </w:t>
      </w:r>
      <w:r w:rsidRPr="006201B0">
        <w:rPr>
          <w:rFonts w:hAnsi="宋体" w:hint="eastAsia"/>
          <w:b/>
          <w:bCs/>
          <w:sz w:val="24"/>
        </w:rPr>
        <w:t>，画出</w:t>
      </w:r>
      <w:r w:rsidRPr="006201B0">
        <w:rPr>
          <w:rFonts w:hAnsi="宋体" w:hint="eastAsia"/>
          <w:b/>
          <w:bCs/>
          <w:sz w:val="24"/>
        </w:rPr>
        <w:t>X</w:t>
      </w:r>
      <w:r w:rsidRPr="006201B0">
        <w:rPr>
          <w:rFonts w:hAnsi="宋体" w:hint="eastAsia"/>
          <w:b/>
          <w:bCs/>
          <w:sz w:val="24"/>
        </w:rPr>
        <w:t>关于</w:t>
      </w:r>
      <w:r w:rsidRPr="006201B0">
        <w:rPr>
          <w:rFonts w:hAnsi="宋体" w:hint="eastAsia"/>
          <w:b/>
          <w:bCs/>
          <w:sz w:val="24"/>
        </w:rPr>
        <w:t>t</w:t>
      </w:r>
      <w:r w:rsidRPr="006201B0">
        <w:rPr>
          <w:rFonts w:hAnsi="宋体" w:hint="eastAsia"/>
          <w:b/>
          <w:bCs/>
          <w:sz w:val="24"/>
        </w:rPr>
        <w:t>的图形。</w:t>
      </w:r>
    </w:p>
    <w:p w:rsidR="00C33FB1" w:rsidRPr="006201B0" w:rsidRDefault="00C33FB1" w:rsidP="006201B0">
      <w:pPr>
        <w:adjustRightInd w:val="0"/>
        <w:snapToGrid w:val="0"/>
        <w:spacing w:line="360" w:lineRule="auto"/>
        <w:rPr>
          <w:b/>
        </w:rPr>
      </w:pPr>
    </w:p>
    <w:p w:rsidR="006201B0" w:rsidRPr="00790C68" w:rsidRDefault="006201B0">
      <w:pPr>
        <w:adjustRightInd w:val="0"/>
        <w:snapToGrid w:val="0"/>
        <w:spacing w:line="360" w:lineRule="auto"/>
        <w:rPr>
          <w:b/>
        </w:rPr>
      </w:pPr>
    </w:p>
    <w:sectPr w:rsidR="006201B0" w:rsidRPr="00790C68" w:rsidSect="006201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697" w:rsidRDefault="00B34697" w:rsidP="006201B0">
      <w:r>
        <w:separator/>
      </w:r>
    </w:p>
  </w:endnote>
  <w:endnote w:type="continuationSeparator" w:id="0">
    <w:p w:rsidR="00B34697" w:rsidRDefault="00B34697" w:rsidP="00620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697" w:rsidRDefault="00B34697" w:rsidP="006201B0">
      <w:r>
        <w:separator/>
      </w:r>
    </w:p>
  </w:footnote>
  <w:footnote w:type="continuationSeparator" w:id="0">
    <w:p w:rsidR="00B34697" w:rsidRDefault="00B34697" w:rsidP="006201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4D0"/>
    <w:rsid w:val="000B13FD"/>
    <w:rsid w:val="002B24D0"/>
    <w:rsid w:val="006201B0"/>
    <w:rsid w:val="00732D7C"/>
    <w:rsid w:val="00790C68"/>
    <w:rsid w:val="009A71CF"/>
    <w:rsid w:val="00B34697"/>
    <w:rsid w:val="00C33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1B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201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201B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201B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201B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1B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201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201B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201B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201B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498</Words>
  <Characters>2844</Characters>
  <Application>Microsoft Office Word</Application>
  <DocSecurity>0</DocSecurity>
  <Lines>23</Lines>
  <Paragraphs>6</Paragraphs>
  <ScaleCrop>false</ScaleCrop>
  <Company>微软中国</Company>
  <LinksUpToDate>false</LinksUpToDate>
  <CharactersWithSpaces>3336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4</cp:revision>
  <dcterms:created xsi:type="dcterms:W3CDTF">2017-04-10T07:50:00Z</dcterms:created>
  <dcterms:modified xsi:type="dcterms:W3CDTF">2017-04-13T08:43:00Z</dcterms:modified>
</cp:coreProperties>
</file>